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6D" w:rsidRDefault="00E4076D">
      <w:pPr>
        <w:pStyle w:val="New0"/>
        <w:spacing w:line="500" w:lineRule="exact"/>
      </w:pPr>
    </w:p>
    <w:p w:rsidR="00E4076D" w:rsidRDefault="001827F9">
      <w:pPr>
        <w:pStyle w:val="New0"/>
        <w:spacing w:line="500" w:lineRule="exact"/>
      </w:pPr>
      <w:r>
        <w:pict>
          <v:group id="_x0000_s2053" style="position:absolute;left:0;text-align:left;margin-left:-5.95pt;margin-top:9.9pt;width:448.3pt;height:146.25pt;z-index:-251653120" coordsize="8966,2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661;width:7740;height:735" fillcolor="red" strokecolor="red">
              <v:shadow color="#868686"/>
              <v:textpath style="font-family:&quot;方正小标宋简体&quot;;font-size:32pt;font-weight:bold" trim="t" string="佛山市南海区人民政府文件"/>
              <o:lock v:ext="edit" text="f"/>
            </v:shape>
            <v:line id="_x0000_s2055" style="position:absolute" from="0,2925" to="8967,2926" strokecolor="red" strokeweight="1.25pt"/>
          </v:group>
        </w:pict>
      </w:r>
    </w:p>
    <w:p w:rsidR="00E4076D" w:rsidRDefault="00E4076D">
      <w:pPr>
        <w:pStyle w:val="New0"/>
        <w:spacing w:line="460" w:lineRule="exact"/>
      </w:pPr>
    </w:p>
    <w:p w:rsidR="00E4076D" w:rsidRDefault="00E4076D">
      <w:pPr>
        <w:pStyle w:val="New0"/>
        <w:spacing w:line="460" w:lineRule="exact"/>
      </w:pPr>
    </w:p>
    <w:p w:rsidR="00E4076D" w:rsidRDefault="00E4076D">
      <w:pPr>
        <w:pStyle w:val="New0"/>
        <w:spacing w:line="460" w:lineRule="exact"/>
      </w:pPr>
    </w:p>
    <w:p w:rsidR="00E4076D" w:rsidRDefault="00E4076D">
      <w:pPr>
        <w:pStyle w:val="New0"/>
        <w:spacing w:line="460" w:lineRule="exact"/>
      </w:pPr>
    </w:p>
    <w:p w:rsidR="00E4076D" w:rsidRDefault="00E4076D">
      <w:pPr>
        <w:pStyle w:val="New0"/>
        <w:jc w:val="center"/>
        <w:rPr>
          <w:rFonts w:ascii="仿宋" w:hAnsi="仿宋"/>
        </w:rPr>
      </w:pPr>
      <w:r>
        <w:rPr>
          <w:rFonts w:ascii="仿宋" w:hAnsi="仿宋" w:hint="eastAsia"/>
        </w:rPr>
        <w:t>南府〔2017〕25号</w:t>
      </w:r>
    </w:p>
    <w:p w:rsidR="00E4076D" w:rsidRDefault="00E4076D" w:rsidP="00E4076D">
      <w:pPr>
        <w:pStyle w:val="New"/>
        <w:spacing w:after="0"/>
        <w:ind w:left="412" w:firstLineChars="100" w:firstLine="336"/>
        <w:rPr>
          <w:rFonts w:eastAsia="黑体"/>
          <w:spacing w:val="10"/>
          <w:szCs w:val="44"/>
        </w:rPr>
      </w:pPr>
    </w:p>
    <w:p w:rsidR="00E4076D" w:rsidRDefault="00E4076D" w:rsidP="00E4076D">
      <w:pPr>
        <w:pStyle w:val="New"/>
        <w:spacing w:after="0"/>
        <w:ind w:left="412" w:firstLineChars="100" w:firstLine="336"/>
        <w:rPr>
          <w:rFonts w:eastAsia="黑体"/>
          <w:spacing w:val="10"/>
          <w:szCs w:val="44"/>
        </w:rPr>
      </w:pPr>
    </w:p>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方正小标宋简体" w:eastAsia="方正小标宋简体"/>
          <w:snapToGrid w:val="0"/>
          <w:color w:val="000000"/>
          <w:sz w:val="44"/>
          <w:szCs w:val="44"/>
        </w:rPr>
      </w:pPr>
      <w:r>
        <w:rPr>
          <w:rFonts w:ascii="方正小标宋简体" w:eastAsia="方正小标宋简体" w:hint="eastAsia"/>
          <w:snapToGrid w:val="0"/>
          <w:color w:val="000000"/>
          <w:sz w:val="44"/>
          <w:szCs w:val="44"/>
        </w:rPr>
        <w:t>佛山市南海区人民政府关于印发《佛山市</w:t>
      </w:r>
    </w:p>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方正小标宋简体" w:eastAsia="方正小标宋简体"/>
          <w:snapToGrid w:val="0"/>
          <w:color w:val="000000"/>
          <w:sz w:val="44"/>
          <w:szCs w:val="44"/>
        </w:rPr>
      </w:pPr>
      <w:r>
        <w:rPr>
          <w:rFonts w:ascii="方正小标宋简体" w:eastAsia="方正小标宋简体" w:hint="eastAsia"/>
          <w:snapToGrid w:val="0"/>
          <w:color w:val="000000"/>
          <w:sz w:val="44"/>
          <w:szCs w:val="44"/>
        </w:rPr>
        <w:t>南海区进一步促进环保产业发展</w:t>
      </w:r>
    </w:p>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方正小标宋简体" w:eastAsia="方正小标宋简体"/>
          <w:snapToGrid w:val="0"/>
          <w:color w:val="000000"/>
          <w:sz w:val="44"/>
          <w:szCs w:val="44"/>
        </w:rPr>
      </w:pPr>
      <w:r>
        <w:rPr>
          <w:rFonts w:ascii="方正小标宋简体" w:eastAsia="方正小标宋简体" w:hint="eastAsia"/>
          <w:snapToGrid w:val="0"/>
          <w:color w:val="000000"/>
          <w:sz w:val="44"/>
          <w:szCs w:val="44"/>
        </w:rPr>
        <w:t>扶持和奖励办法》的通知</w:t>
      </w:r>
    </w:p>
    <w:p w:rsidR="00E4076D" w:rsidRDefault="00E4076D">
      <w:pPr>
        <w:pStyle w:val="NewNewNewNewNewNewNewNewNewNewNewNewNewNewNewNewNewNewNewNewNewNewNewNewNewNewNewNewNewNewNewNewNewNewNewNewNewNewNewNewNewNewNewNewNewNewNewNewNewNewNewNewNew"/>
        <w:overflowPunct w:val="0"/>
        <w:spacing w:line="560" w:lineRule="exact"/>
        <w:jc w:val="left"/>
        <w:rPr>
          <w:rFonts w:ascii="仿宋" w:eastAsia="仿宋" w:hAnsi="仿宋" w:cs="仿宋"/>
          <w:snapToGrid w:val="0"/>
          <w:color w:val="000000"/>
        </w:rPr>
      </w:pPr>
    </w:p>
    <w:p w:rsidR="00E4076D" w:rsidRDefault="00E4076D">
      <w:pPr>
        <w:pStyle w:val="NewNewNewNewNewNewNewNewNewNewNewNewNewNewNewNewNewNewNewNewNewNewNewNewNewNewNewNewNewNewNewNewNewNewNewNewNewNewNewNewNewNewNewNewNewNewNewNewNewNewNewNewNew"/>
        <w:overflowPunct w:val="0"/>
        <w:spacing w:line="560" w:lineRule="exact"/>
        <w:jc w:val="left"/>
        <w:rPr>
          <w:rFonts w:ascii="仿宋" w:eastAsia="仿宋" w:hAnsi="仿宋" w:cs="仿宋"/>
          <w:snapToGrid w:val="0"/>
          <w:color w:val="000000"/>
        </w:rPr>
      </w:pPr>
      <w:r>
        <w:rPr>
          <w:rFonts w:ascii="仿宋" w:eastAsia="仿宋" w:hAnsi="仿宋" w:cs="仿宋" w:hint="eastAsia"/>
          <w:snapToGrid w:val="0"/>
          <w:color w:val="000000"/>
        </w:rPr>
        <w:t>各镇人民政府、街道办事处，区直局以上单位：</w:t>
      </w:r>
    </w:p>
    <w:p w:rsidR="00E4076D" w:rsidRDefault="00E4076D" w:rsidP="00E4076D">
      <w:pPr>
        <w:pStyle w:val="NewNewNewNewNewNewNewNewNewNewNewNewNewNewNewNewNewNewNewNewNewNewNewNewNewNewNewNewNewNewNewNewNewNewNewNewNewNewNewNewNewNewNewNewNewNewNewNewNewNewNewNewNew"/>
        <w:overflowPunct w:val="0"/>
        <w:spacing w:line="560" w:lineRule="exact"/>
        <w:ind w:firstLineChars="200" w:firstLine="632"/>
        <w:rPr>
          <w:rFonts w:ascii="仿宋" w:eastAsia="仿宋" w:hAnsi="仿宋" w:cs="仿宋"/>
          <w:snapToGrid w:val="0"/>
          <w:color w:val="000000"/>
        </w:rPr>
      </w:pPr>
      <w:r>
        <w:rPr>
          <w:rFonts w:ascii="仿宋" w:eastAsia="仿宋" w:hAnsi="仿宋" w:cs="仿宋" w:hint="eastAsia"/>
          <w:snapToGrid w:val="0"/>
          <w:color w:val="000000"/>
        </w:rPr>
        <w:t>现将《佛山市南海区进一步促进环保产业发展扶持和奖励办法》印发给你们，请认真贯彻执行。执行中遇到的问题，请径向区环境保护局反映（联系电话：86338750）。</w:t>
      </w:r>
    </w:p>
    <w:p w:rsidR="00E4076D" w:rsidRDefault="001827F9">
      <w:pPr>
        <w:pStyle w:val="NewNewNewNewNewNewNewNewNewNewNewNewNewNewNewNewNewNewNewNewNewNewNewNewNewNewNewNewNewNewNewNewNewNewNewNewNewNewNewNewNewNewNewNewNewNewNewNewNewNewNewNewNew"/>
        <w:overflowPunct w:val="0"/>
        <w:spacing w:line="560" w:lineRule="exact"/>
        <w:jc w:val="left"/>
        <w:rPr>
          <w:rFonts w:ascii="仿宋" w:eastAsia="仿宋" w:hAnsi="仿宋" w:cs="仿宋"/>
          <w:snapToGrid w:val="0"/>
          <w:color w:val="000000"/>
        </w:rPr>
      </w:pPr>
      <w:r w:rsidRPr="001827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46.9pt;margin-top:.55pt;width:127.5pt;height:126.75pt;z-index:251664384">
            <v:imagedata r:id="rId6" o:title="858" chromakey="white"/>
          </v:shape>
        </w:pict>
      </w:r>
    </w:p>
    <w:p w:rsidR="00E4076D" w:rsidRDefault="00E4076D">
      <w:pPr>
        <w:pStyle w:val="NewNewNewNewNewNewNewNewNewNewNewNewNewNewNewNewNewNewNewNewNewNewNewNewNewNewNewNewNewNewNewNewNewNewNewNewNewNewNewNewNewNewNewNewNewNewNewNewNewNewNewNewNew"/>
        <w:overflowPunct w:val="0"/>
        <w:spacing w:line="560" w:lineRule="exact"/>
        <w:jc w:val="left"/>
        <w:rPr>
          <w:rFonts w:ascii="仿宋" w:eastAsia="仿宋" w:hAnsi="仿宋" w:cs="仿宋"/>
          <w:snapToGrid w:val="0"/>
          <w:color w:val="000000"/>
        </w:rPr>
      </w:pPr>
    </w:p>
    <w:p w:rsidR="00E4076D" w:rsidRDefault="00E4076D">
      <w:pPr>
        <w:pStyle w:val="NewNewNewNewNewNewNewNewNewNewNewNewNewNewNewNewNewNewNewNewNewNewNewNewNewNewNewNewNewNewNewNewNewNewNewNewNewNewNewNewNewNewNewNewNewNewNewNewNewNewNewNewNew"/>
        <w:overflowPunct w:val="0"/>
        <w:spacing w:line="560" w:lineRule="exact"/>
        <w:jc w:val="left"/>
        <w:rPr>
          <w:rFonts w:ascii="仿宋" w:eastAsia="仿宋" w:hAnsi="仿宋" w:cs="仿宋"/>
          <w:snapToGrid w:val="0"/>
          <w:color w:val="000000"/>
        </w:rPr>
      </w:pPr>
      <w:r>
        <w:rPr>
          <w:rFonts w:ascii="仿宋" w:eastAsia="仿宋" w:hAnsi="仿宋" w:cs="仿宋" w:hint="eastAsia"/>
          <w:snapToGrid w:val="0"/>
          <w:color w:val="000000"/>
        </w:rPr>
        <w:t xml:space="preserve">                             佛山市南海区人民政府</w:t>
      </w:r>
    </w:p>
    <w:p w:rsidR="00E4076D" w:rsidRDefault="00E4076D">
      <w:pPr>
        <w:pStyle w:val="NewNewNewNewNewNewNewNewNewNewNewNewNewNewNewNewNewNewNewNewNewNewNewNewNewNewNewNewNewNewNewNewNewNewNewNewNewNewNewNewNewNewNewNewNewNewNewNewNewNewNewNewNew"/>
        <w:overflowPunct w:val="0"/>
        <w:spacing w:line="560" w:lineRule="exact"/>
        <w:rPr>
          <w:rFonts w:ascii="仿宋" w:eastAsia="仿宋" w:hAnsi="仿宋" w:cs="仿宋"/>
          <w:snapToGrid w:val="0"/>
          <w:color w:val="000000"/>
        </w:rPr>
      </w:pPr>
      <w:r>
        <w:rPr>
          <w:rFonts w:ascii="仿宋" w:eastAsia="仿宋" w:hAnsi="仿宋" w:cs="仿宋" w:hint="eastAsia"/>
          <w:snapToGrid w:val="0"/>
          <w:color w:val="000000"/>
        </w:rPr>
        <w:t xml:space="preserve">                                2017年6月8日</w:t>
      </w:r>
    </w:p>
    <w:p w:rsidR="00E4076D" w:rsidRDefault="00E4076D">
      <w:pPr>
        <w:pStyle w:val="NewNewNewNewNewNewNewNewNewNewNewNewNewNewNewNewNewNewNewNewNewNewNewNewNewNewNewNewNewNewNewNewNewNewNewNewNewNewNewNewNewNewNewNewNewNewNewNewNewNewNewNewNew"/>
        <w:spacing w:line="560" w:lineRule="exact"/>
        <w:rPr>
          <w:rFonts w:ascii="方正小标宋简体" w:eastAsia="方正小标宋简体" w:hAnsi="宋体" w:cs="方正小标宋简体"/>
          <w:spacing w:val="10"/>
          <w:sz w:val="44"/>
          <w:szCs w:val="44"/>
        </w:rPr>
        <w:sectPr w:rsidR="00E4076D">
          <w:footerReference w:type="default" r:id="rId7"/>
          <w:pgSz w:w="11906" w:h="16838"/>
          <w:pgMar w:top="2098" w:right="1474" w:bottom="1984" w:left="1587" w:header="851" w:footer="1587" w:gutter="0"/>
          <w:cols w:space="720"/>
          <w:docGrid w:type="linesAndChars" w:linePitch="579" w:charSpace="-842"/>
        </w:sectPr>
      </w:pPr>
    </w:p>
    <w:p w:rsidR="00E4076D" w:rsidRDefault="00E4076D">
      <w:pPr>
        <w:pStyle w:val="NewNewNewNewNewNewNewNewNewNewNewNewNewNewNewNewNewNewNewNewNewNewNewNewNewNewNewNewNewNewNewNewNewNewNewNewNewNewNewNewNewNewNewNewNewNewNewNewNewNewNewNewNew"/>
        <w:snapToGrid w:val="0"/>
        <w:jc w:val="center"/>
        <w:rPr>
          <w:rFonts w:ascii="方正小标宋简体" w:eastAsia="方正小标宋简体" w:hAnsi="宋体"/>
          <w:spacing w:val="10"/>
          <w:sz w:val="44"/>
          <w:szCs w:val="44"/>
        </w:rPr>
      </w:pPr>
      <w:r>
        <w:rPr>
          <w:rFonts w:ascii="方正小标宋简体" w:eastAsia="方正小标宋简体" w:hAnsi="宋体" w:cs="方正小标宋简体" w:hint="eastAsia"/>
          <w:spacing w:val="10"/>
          <w:sz w:val="44"/>
          <w:szCs w:val="44"/>
        </w:rPr>
        <w:lastRenderedPageBreak/>
        <w:t>佛山市南海区进一步促进环保产业发展</w:t>
      </w:r>
    </w:p>
    <w:p w:rsidR="00E4076D" w:rsidRDefault="00E4076D" w:rsidP="00DC0A38">
      <w:pPr>
        <w:pStyle w:val="NewNewNewNewNewNewNewNewNewNewNewNewNewNewNewNewNewNewNewNewNewNewNewNewNewNewNewNewNewNewNewNewNewNewNewNewNewNewNewNewNewNewNewNewNewNewNewNewNewNewNewNewNew"/>
        <w:snapToGrid w:val="0"/>
        <w:jc w:val="center"/>
        <w:rPr>
          <w:rFonts w:ascii="方正小标宋简体" w:eastAsia="方正小标宋简体" w:hAnsi="宋体"/>
          <w:spacing w:val="10"/>
          <w:sz w:val="44"/>
          <w:szCs w:val="44"/>
        </w:rPr>
      </w:pPr>
      <w:r>
        <w:rPr>
          <w:rFonts w:ascii="方正小标宋简体" w:eastAsia="方正小标宋简体" w:hAnsi="宋体" w:cs="方正小标宋简体" w:hint="eastAsia"/>
          <w:spacing w:val="10"/>
          <w:sz w:val="44"/>
          <w:szCs w:val="44"/>
        </w:rPr>
        <w:t>扶持和奖励办法</w:t>
      </w:r>
    </w:p>
    <w:p w:rsidR="00DC0A38" w:rsidRPr="00DC0A38" w:rsidRDefault="00DC0A38" w:rsidP="00DC0A38">
      <w:pPr>
        <w:pStyle w:val="NewNewNewNewNewNewNewNewNewNewNewNewNewNewNewNewNewNewNewNewNewNewNewNewNewNewNewNewNewNewNewNewNewNewNewNewNewNewNewNewNewNewNewNewNewNewNewNewNewNewNewNewNew"/>
        <w:snapToGrid w:val="0"/>
        <w:jc w:val="center"/>
        <w:rPr>
          <w:rFonts w:ascii="方正小标宋简体" w:eastAsia="方正小标宋简体" w:hAnsi="宋体"/>
          <w:spacing w:val="10"/>
          <w:sz w:val="44"/>
          <w:szCs w:val="44"/>
        </w:rPr>
      </w:pPr>
    </w:p>
    <w:p w:rsidR="00E4076D" w:rsidRDefault="00E4076D">
      <w:pPr>
        <w:pStyle w:val="NewNewNewNewNewNewNewNewNewNewNewNewNewNewNewNewNewNewNewNewNewNewNewNewNewNewNewNewNewNewNewNewNewNewNewNewNewNewNewNewNewNewNewNewNewNewNewNewNewNewNewNewNew"/>
        <w:overflowPunct w:val="0"/>
        <w:jc w:val="center"/>
        <w:rPr>
          <w:rFonts w:ascii="方正小标宋简体" w:eastAsia="方正小标宋简体" w:hAnsi="方正小标宋简体" w:cs="FangSong_GB2312"/>
        </w:rPr>
      </w:pPr>
      <w:r>
        <w:rPr>
          <w:rFonts w:ascii="方正小标宋简体" w:eastAsia="方正小标宋简体" w:hAnsi="方正小标宋简体" w:cs="FangSong_GB2312" w:hint="eastAsia"/>
        </w:rPr>
        <w:t>第一章  总则</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hint="eastAsia"/>
        </w:rPr>
        <w:t>第一条</w:t>
      </w:r>
      <w:r>
        <w:rPr>
          <w:rFonts w:ascii="仿宋" w:eastAsia="仿宋" w:hAnsi="仿宋" w:hint="eastAsia"/>
          <w:b/>
        </w:rPr>
        <w:t xml:space="preserve">  </w:t>
      </w:r>
      <w:r>
        <w:rPr>
          <w:rFonts w:ascii="仿宋" w:eastAsia="仿宋" w:hAnsi="仿宋" w:cs="FangSong_GB2312" w:hint="eastAsia"/>
        </w:rPr>
        <w:t>为深入贯彻落实科学发展观，促进经济发展方式根本性转变，建设资源节约型、环境友好型社会，发展壮大环保产业规模，结合我区实际，制定本办法。</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cs="FangSong_GB2312" w:hint="eastAsia"/>
        </w:rPr>
        <w:t>第二条</w:t>
      </w:r>
      <w:r>
        <w:rPr>
          <w:rFonts w:ascii="仿宋" w:eastAsia="仿宋" w:hAnsi="仿宋" w:cs="FangSong_GB2312" w:hint="eastAsia"/>
        </w:rPr>
        <w:t xml:space="preserve">  环保产业是我区战略性新兴产业之一，是生态文明建设、经济结构转型升级和建设“品牌南海”的重要抓手，区政府设立总额5亿元的促进环保产业发展专项资金，主要用于以下两方面：</w:t>
      </w:r>
    </w:p>
    <w:p w:rsidR="00E4076D" w:rsidRDefault="00E4076D">
      <w:pPr>
        <w:pStyle w:val="NewNewNewNewNewNewNewNewNewNewNewNewNewNewNewNewNewNewNewNewNewNewNewNewNewNewNewNewNewNewNewNewNewNewNewNewNewNewNewNewNewNewNewNewNewNewNewNewNewNewNewNewNew"/>
        <w:rPr>
          <w:rFonts w:ascii="仿宋" w:eastAsia="仿宋" w:hAnsi="仿宋"/>
          <w:snapToGrid w:val="0"/>
        </w:rPr>
      </w:pPr>
      <w:r>
        <w:rPr>
          <w:rFonts w:ascii="仿宋" w:eastAsia="仿宋" w:hAnsi="仿宋" w:hint="eastAsia"/>
          <w:snapToGrid w:val="0"/>
        </w:rPr>
        <w:t xml:space="preserve">    （一）采用资金奖励与资金补助的方式，用于新成立环保企业、环保企业做大做强、环境污染第三方治理、环保技术研发与引进、环保人才培育、环保企业项目融资、环保产业发展氛围等方面的扶持和奖励。</w:t>
      </w:r>
    </w:p>
    <w:p w:rsidR="00E4076D" w:rsidRDefault="00E4076D">
      <w:pPr>
        <w:pStyle w:val="NewNewNewNewNewNewNewNewNewNewNewNewNewNewNewNewNewNewNewNewNewNewNewNewNewNewNewNewNewNewNewNewNewNewNewNewNewNewNewNewNewNewNewNewNewNewNewNewNewNewNewNewNew"/>
        <w:rPr>
          <w:rFonts w:ascii="仿宋" w:eastAsia="仿宋" w:hAnsi="仿宋"/>
          <w:snapToGrid w:val="0"/>
        </w:rPr>
      </w:pPr>
      <w:r>
        <w:rPr>
          <w:rFonts w:ascii="仿宋" w:eastAsia="仿宋" w:hAnsi="仿宋" w:hint="eastAsia"/>
          <w:snapToGrid w:val="0"/>
        </w:rPr>
        <w:t xml:space="preserve">    （二）支持国家环境服务业华南集聚区的产业载体和公共服务平台建设。</w:t>
      </w:r>
    </w:p>
    <w:p w:rsidR="00E4076D" w:rsidRDefault="00E4076D">
      <w:pPr>
        <w:pStyle w:val="NewNewNewNewNewNewNewNewNewNewNewNewNewNewNewNewNewNewNewNewNewNewNewNewNewNewNewNewNewNewNewNewNewNewNewNewNewNewNewNewNewNewNewNewNewNewNewNewNewNewNewNewNew"/>
        <w:overflowPunct w:val="0"/>
        <w:rPr>
          <w:rFonts w:ascii="仿宋" w:eastAsia="仿宋" w:hAnsi="仿宋" w:cs="FangSong_GB2312"/>
        </w:rPr>
      </w:pPr>
      <w:r>
        <w:rPr>
          <w:rFonts w:ascii="黑体" w:eastAsia="黑体" w:hAnsi="黑体" w:cs="FangSong_GB2312" w:hint="eastAsia"/>
        </w:rPr>
        <w:t xml:space="preserve">    第三条</w:t>
      </w:r>
      <w:r>
        <w:rPr>
          <w:rFonts w:ascii="仿宋" w:eastAsia="仿宋" w:hAnsi="仿宋" w:cs="FangSong_GB2312" w:hint="eastAsia"/>
        </w:rPr>
        <w:t xml:space="preserve">  国家环境服务业华南集聚区是国家环保部批准我区建立的推动环保产业发展的试点。为加强试点开展和环保产业扶持，设立国家环境服务业华南集聚区建设领导小组（以下简称领导小组），由区长任组长，分管环保、产业的副区长任副</w:t>
      </w:r>
      <w:r>
        <w:rPr>
          <w:rFonts w:ascii="仿宋" w:eastAsia="仿宋" w:hAnsi="仿宋" w:cs="FangSong_GB2312" w:hint="eastAsia"/>
        </w:rPr>
        <w:lastRenderedPageBreak/>
        <w:t>组长，区发改、经贸、科技、财政、水务、环保、农业、公资办、金融办、人才办等部门和各镇（街道）主要负责人任成员。</w:t>
      </w:r>
      <w:r>
        <w:rPr>
          <w:rFonts w:ascii="仿宋" w:eastAsia="仿宋" w:hAnsi="仿宋" w:cs="FangSong_GB2312"/>
        </w:rPr>
        <w:t>领导小组负责审议“国家环境服务业华南集聚区载体园区”、扶持政策的设立、年度财政扶持资金的安排等重大事项，报区政府批复后实施</w:t>
      </w:r>
      <w:r>
        <w:rPr>
          <w:rFonts w:ascii="仿宋" w:eastAsia="仿宋" w:hAnsi="仿宋" w:cs="FangSong_GB2312" w:hint="eastAsia"/>
        </w:rPr>
        <w:t>。</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cs="FangSong_GB2312" w:hint="eastAsia"/>
        </w:rPr>
        <w:t>第四条</w:t>
      </w:r>
      <w:r>
        <w:rPr>
          <w:rFonts w:ascii="仿宋" w:eastAsia="仿宋" w:hAnsi="仿宋" w:cs="FangSong_GB2312" w:hint="eastAsia"/>
          <w:b/>
        </w:rPr>
        <w:t xml:space="preserve">  </w:t>
      </w:r>
      <w:r>
        <w:rPr>
          <w:rFonts w:ascii="仿宋" w:eastAsia="仿宋" w:hAnsi="仿宋" w:cs="FangSong_GB2312" w:hint="eastAsia"/>
        </w:rPr>
        <w:t>领导小组下设办公室（设在区环境保护局），成员由区环境保护局分管领导及部门工作人员组成，负责</w:t>
      </w:r>
      <w:r>
        <w:rPr>
          <w:rFonts w:ascii="仿宋" w:eastAsia="仿宋" w:hAnsi="仿宋" w:cs="FangSong_GB2312"/>
        </w:rPr>
        <w:t>拟定环保产业发展扶持相关政策；</w:t>
      </w:r>
      <w:r>
        <w:rPr>
          <w:rFonts w:ascii="仿宋" w:eastAsia="仿宋" w:hAnsi="仿宋" w:cs="FangSong_GB2312" w:hint="eastAsia"/>
        </w:rPr>
        <w:t>建设、运营和管理国家环境服务业华南集聚区产业促进平台；受理扶持奖励项目的申报并组织项目考察、评审、公示和报批等；</w:t>
      </w:r>
      <w:r>
        <w:rPr>
          <w:rFonts w:ascii="仿宋" w:eastAsia="仿宋" w:hAnsi="仿宋" w:cs="FangSong_GB2312"/>
        </w:rPr>
        <w:t>申报年度财政扶持资金预算</w:t>
      </w:r>
      <w:r>
        <w:rPr>
          <w:rFonts w:ascii="仿宋" w:eastAsia="仿宋" w:hAnsi="仿宋" w:cs="FangSong_GB2312" w:hint="eastAsia"/>
        </w:rPr>
        <w:t>。</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cs="FangSong_GB2312" w:hint="eastAsia"/>
        </w:rPr>
        <w:t>第五条</w:t>
      </w:r>
      <w:r>
        <w:rPr>
          <w:rFonts w:ascii="仿宋" w:eastAsia="仿宋" w:hAnsi="仿宋" w:cs="FangSong_GB2312" w:hint="eastAsia"/>
        </w:rPr>
        <w:t xml:space="preserve">  本办法所指环保产业包括但不限于下列范围：</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（一）以生态环境保护为目的而进行的技术研发、装备制造、资源再生、环境服务等项目；</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snapToGrid w:val="0"/>
        </w:rPr>
      </w:pPr>
      <w:r>
        <w:rPr>
          <w:rFonts w:ascii="仿宋" w:eastAsia="仿宋" w:hAnsi="仿宋" w:cs="FangSong_GB2312" w:hint="eastAsia"/>
        </w:rPr>
        <w:t>（二）</w:t>
      </w:r>
      <w:r>
        <w:rPr>
          <w:rFonts w:ascii="仿宋" w:eastAsia="仿宋" w:hAnsi="仿宋" w:hint="eastAsia"/>
          <w:snapToGrid w:val="0"/>
        </w:rPr>
        <w:t>污染防治设施设计、施工与运营管理；</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snapToGrid w:val="0"/>
        </w:rPr>
      </w:pPr>
      <w:r>
        <w:rPr>
          <w:rFonts w:ascii="仿宋" w:eastAsia="仿宋" w:hAnsi="仿宋" w:cs="FangSong_GB2312" w:hint="eastAsia"/>
        </w:rPr>
        <w:t>（三）环境影响评价和环境评估；</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（四）环境监测与自动监控；</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（五）</w:t>
      </w:r>
      <w:r>
        <w:rPr>
          <w:rFonts w:ascii="仿宋" w:eastAsia="仿宋" w:hAnsi="仿宋" w:hint="eastAsia"/>
          <w:snapToGrid w:val="0"/>
        </w:rPr>
        <w:t>环境金融与贸易；</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（六）其它与污染防治相关的环境服务。</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cs="FangSong_GB2312" w:hint="eastAsia"/>
        </w:rPr>
        <w:t>第六条</w:t>
      </w:r>
      <w:r>
        <w:rPr>
          <w:rFonts w:ascii="仿宋" w:eastAsia="仿宋" w:hAnsi="仿宋" w:cs="FangSong_GB2312" w:hint="eastAsia"/>
        </w:rPr>
        <w:t xml:space="preserve">  本办法扶持和奖励的对象：在我</w:t>
      </w:r>
      <w:r>
        <w:rPr>
          <w:rFonts w:ascii="仿宋" w:eastAsia="仿宋" w:hAnsi="仿宋" w:cs="FangSong_GB2312"/>
        </w:rPr>
        <w:t>区行政区域内注册</w:t>
      </w:r>
      <w:r>
        <w:rPr>
          <w:rFonts w:ascii="仿宋" w:eastAsia="仿宋" w:hAnsi="仿宋" w:cs="FangSong_GB2312" w:hint="eastAsia"/>
        </w:rPr>
        <w:t>，依法诚信经营，主要经营范围为第五条所规定环保产业范围，且在推动环保产业发展或者集聚方面卓有成效的环保企业或者组织机构。</w:t>
      </w:r>
    </w:p>
    <w:p w:rsidR="00E4076D" w:rsidRDefault="00E4076D">
      <w:pPr>
        <w:pStyle w:val="NewNewNewNewNewNewNewNewNewNewNewNewNewNewNewNewNewNewNewNewNewNewNewNewNewNewNewNewNewNewNewNewNewNewNewNewNewNewNewNewNewNewNewNewNewNewNewNewNewNewNewNewNew"/>
        <w:tabs>
          <w:tab w:val="left" w:pos="1080"/>
        </w:tabs>
        <w:overflowPunct w:val="0"/>
        <w:ind w:firstLineChars="200" w:firstLine="632"/>
        <w:rPr>
          <w:rFonts w:ascii="仿宋" w:eastAsia="仿宋" w:hAnsi="仿宋" w:cs="黑体"/>
        </w:rPr>
      </w:pPr>
    </w:p>
    <w:p w:rsidR="00E4076D" w:rsidRDefault="00E4076D">
      <w:pPr>
        <w:pStyle w:val="NewNewNewNewNewNewNewNewNewNewNewNewNewNewNewNewNewNewNewNewNewNewNewNewNewNewNewNewNewNewNewNewNewNewNewNewNewNewNewNewNewNewNewNewNewNewNewNewNewNewNewNewNew"/>
        <w:overflowPunct w:val="0"/>
        <w:jc w:val="center"/>
        <w:rPr>
          <w:rFonts w:ascii="方正小标宋简体" w:eastAsia="方正小标宋简体" w:hAnsi="方正小标宋简体" w:cs="FangSong_GB2312"/>
        </w:rPr>
      </w:pPr>
      <w:r>
        <w:rPr>
          <w:rFonts w:ascii="方正小标宋简体" w:eastAsia="方正小标宋简体" w:hAnsi="方正小标宋简体" w:cs="FangSong_GB2312" w:hint="eastAsia"/>
        </w:rPr>
        <w:t>第二章  扶持和奖励措施</w:t>
      </w:r>
    </w:p>
    <w:p w:rsidR="00E4076D" w:rsidRDefault="00E4076D">
      <w:pPr>
        <w:pStyle w:val="NewNewNewNewNewNewNewNewNewNewNewNewNewNewNewNewNewNewNewNewNewNewNewNewNewNewNewNewNewNewNewNewNewNewNewNewNewNewNewNewNewNewNewNewNewNewNewNewNewNewNewNewNew"/>
        <w:tabs>
          <w:tab w:val="left" w:pos="1080"/>
        </w:tabs>
        <w:overflowPunct w:val="0"/>
        <w:ind w:left="640"/>
        <w:rPr>
          <w:rFonts w:ascii="黑体" w:eastAsia="黑体" w:hAnsi="黑体"/>
        </w:rPr>
      </w:pPr>
      <w:r>
        <w:rPr>
          <w:rFonts w:ascii="黑体" w:eastAsia="黑体" w:hAnsi="黑体" w:cs="FangSong_GB2312" w:hint="eastAsia"/>
        </w:rPr>
        <w:t>第七条  对新成立环保企业的扶持和奖励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（一）奖励国内外投资者在我区投资成立环保企业。对新成立且符合扶持条件，在区内从事环保产业经营活动满一年的前</w:t>
      </w:r>
      <w:r>
        <w:rPr>
          <w:rFonts w:ascii="仿宋" w:eastAsia="仿宋" w:hAnsi="仿宋" w:hint="eastAsia"/>
        </w:rPr>
        <w:t>5</w:t>
      </w:r>
      <w:r>
        <w:rPr>
          <w:rFonts w:ascii="仿宋" w:eastAsia="仿宋" w:hAnsi="仿宋"/>
        </w:rPr>
        <w:t>0</w:t>
      </w:r>
      <w:r>
        <w:rPr>
          <w:rFonts w:ascii="仿宋" w:eastAsia="仿宋" w:hAnsi="仿宋" w:cs="FangSong_GB2312" w:hint="eastAsia"/>
        </w:rPr>
        <w:t>家环保企业，给予资金奖励。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rPr>
        <w:t>1</w:t>
      </w:r>
      <w:r>
        <w:rPr>
          <w:rFonts w:ascii="仿宋" w:eastAsia="仿宋" w:hAnsi="仿宋" w:cs="FangSong_GB2312" w:hint="eastAsia"/>
        </w:rPr>
        <w:t>．注册资本（指实际到位的注册资金，下同）在</w:t>
      </w:r>
      <w:r>
        <w:rPr>
          <w:rFonts w:ascii="仿宋" w:eastAsia="仿宋" w:hAnsi="仿宋" w:hint="eastAsia"/>
        </w:rPr>
        <w:t>3</w:t>
      </w:r>
      <w:r>
        <w:rPr>
          <w:rFonts w:ascii="仿宋" w:eastAsia="仿宋" w:hAnsi="仿宋"/>
        </w:rPr>
        <w:t>000</w:t>
      </w:r>
      <w:r>
        <w:rPr>
          <w:rFonts w:ascii="仿宋" w:eastAsia="仿宋" w:hAnsi="仿宋" w:cs="FangSong_GB2312" w:hint="eastAsia"/>
        </w:rPr>
        <w:t>万元（指人民币或等值外币，下同）及以上的企业，且注册成立三年内的任一年度营业收入达到1000万元以上，给予一次性50万元奖励，奖励前</w:t>
      </w:r>
      <w:r>
        <w:rPr>
          <w:rFonts w:ascii="仿宋" w:eastAsia="仿宋" w:hAnsi="仿宋"/>
        </w:rPr>
        <w:t>15</w:t>
      </w:r>
      <w:r>
        <w:rPr>
          <w:rFonts w:ascii="仿宋" w:eastAsia="仿宋" w:hAnsi="仿宋" w:cs="FangSong_GB2312" w:hint="eastAsia"/>
        </w:rPr>
        <w:t>家。</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rPr>
        <w:t>2</w:t>
      </w:r>
      <w:r>
        <w:rPr>
          <w:rFonts w:ascii="仿宋" w:eastAsia="仿宋" w:hAnsi="仿宋" w:cs="FangSong_GB2312" w:hint="eastAsia"/>
        </w:rPr>
        <w:t>．注册资本在</w:t>
      </w:r>
      <w:r>
        <w:rPr>
          <w:rFonts w:ascii="仿宋" w:eastAsia="仿宋" w:hAnsi="仿宋" w:hint="eastAsia"/>
        </w:rPr>
        <w:t>1</w:t>
      </w:r>
      <w:r>
        <w:rPr>
          <w:rFonts w:ascii="仿宋" w:eastAsia="仿宋" w:hAnsi="仿宋"/>
        </w:rPr>
        <w:t>000</w:t>
      </w:r>
      <w:r>
        <w:rPr>
          <w:rFonts w:ascii="仿宋" w:eastAsia="仿宋" w:hAnsi="仿宋" w:cs="FangSong_GB2312" w:hint="eastAsia"/>
        </w:rPr>
        <w:t>万元及以上的企业，且注册成立三年内的任一年度营业收入达到500万元以上，给予一次性25万元奖励，奖励前</w:t>
      </w:r>
      <w:r>
        <w:rPr>
          <w:rFonts w:ascii="仿宋" w:eastAsia="仿宋" w:hAnsi="仿宋"/>
        </w:rPr>
        <w:t>35</w:t>
      </w:r>
      <w:r>
        <w:rPr>
          <w:rFonts w:ascii="仿宋" w:eastAsia="仿宋" w:hAnsi="仿宋" w:cs="FangSong_GB2312" w:hint="eastAsia"/>
        </w:rPr>
        <w:t>家。</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（二）奖励环保企业总部进驻我区。环保企业将总部或省级及以上区域总部的注册地新迁入我区，且注册成立后三年内任一年度营业收入达到</w:t>
      </w:r>
      <w:r>
        <w:rPr>
          <w:rFonts w:ascii="仿宋" w:eastAsia="仿宋" w:hAnsi="仿宋" w:hint="eastAsia"/>
        </w:rPr>
        <w:t>2</w:t>
      </w:r>
      <w:r>
        <w:rPr>
          <w:rFonts w:ascii="仿宋" w:eastAsia="仿宋" w:hAnsi="仿宋"/>
        </w:rPr>
        <w:t>000</w:t>
      </w:r>
      <w:r>
        <w:rPr>
          <w:rFonts w:ascii="仿宋" w:eastAsia="仿宋" w:hAnsi="仿宋" w:cs="FangSong_GB2312" w:hint="eastAsia"/>
        </w:rPr>
        <w:t>万元的，给予一次性100万元奖励；营业收入达到5000万元的，给予一次性250万元奖励；营业收入达到10000万元及以上的，给予一次性500万元奖励。主板上市环保企业将总部或省级及以上区域总部注册地新迁入我区，且符合上述扶持条件的，给予2倍奖励，最高奖励</w:t>
      </w:r>
      <w:r>
        <w:rPr>
          <w:rFonts w:ascii="仿宋" w:eastAsia="仿宋" w:hAnsi="仿宋"/>
        </w:rPr>
        <w:t>1000</w:t>
      </w:r>
      <w:r>
        <w:rPr>
          <w:rFonts w:ascii="仿宋" w:eastAsia="仿宋" w:hAnsi="仿宋" w:cs="FangSong_GB2312" w:hint="eastAsia"/>
        </w:rPr>
        <w:t>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（三）补助新成立环保企业场地使用资金。</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rPr>
        <w:lastRenderedPageBreak/>
        <w:t>1</w:t>
      </w:r>
      <w:r>
        <w:rPr>
          <w:rFonts w:ascii="仿宋" w:eastAsia="仿宋" w:hAnsi="仿宋" w:cs="FangSong_GB2312" w:hint="eastAsia"/>
        </w:rPr>
        <w:t>．环保企业新入驻经认定的环境服务业聚集区载体园区，按环保企业租用的生产经营场所面积，前三年分别按租金的50%、40%、30%给予资金补助，每家企业补助租用面积上限为</w:t>
      </w:r>
      <w:r>
        <w:rPr>
          <w:rFonts w:ascii="仿宋" w:eastAsia="仿宋" w:hAnsi="仿宋"/>
        </w:rPr>
        <w:t>500</w:t>
      </w:r>
      <w:r>
        <w:rPr>
          <w:rFonts w:ascii="仿宋" w:eastAsia="仿宋" w:hAnsi="仿宋" w:cs="FangSong_GB2312" w:hint="eastAsia"/>
        </w:rPr>
        <w:t>平方米。</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2．环保企业自有或自建新的生产经营场所，前三年分别按每平方米</w:t>
      </w:r>
      <w:r>
        <w:rPr>
          <w:rFonts w:ascii="仿宋" w:eastAsia="仿宋" w:hAnsi="仿宋" w:hint="eastAsia"/>
        </w:rPr>
        <w:t>10</w:t>
      </w:r>
      <w:r>
        <w:rPr>
          <w:rFonts w:ascii="仿宋" w:eastAsia="仿宋" w:hAnsi="仿宋" w:cs="FangSong_GB2312" w:hint="eastAsia"/>
        </w:rPr>
        <w:t>元</w:t>
      </w:r>
      <w:r>
        <w:rPr>
          <w:rFonts w:ascii="仿宋" w:eastAsia="仿宋" w:hAnsi="仿宋"/>
        </w:rPr>
        <w:t>/</w:t>
      </w:r>
      <w:r>
        <w:rPr>
          <w:rFonts w:ascii="仿宋" w:eastAsia="仿宋" w:hAnsi="仿宋" w:cs="FangSong_GB2312" w:hint="eastAsia"/>
        </w:rPr>
        <w:t>月、</w:t>
      </w:r>
      <w:r>
        <w:rPr>
          <w:rFonts w:ascii="仿宋" w:eastAsia="仿宋" w:hAnsi="仿宋" w:hint="eastAsia"/>
        </w:rPr>
        <w:t>8</w:t>
      </w:r>
      <w:r>
        <w:rPr>
          <w:rFonts w:ascii="仿宋" w:eastAsia="仿宋" w:hAnsi="仿宋" w:cs="FangSong_GB2312" w:hint="eastAsia"/>
        </w:rPr>
        <w:t>元</w:t>
      </w:r>
      <w:r>
        <w:rPr>
          <w:rFonts w:ascii="仿宋" w:eastAsia="仿宋" w:hAnsi="仿宋"/>
        </w:rPr>
        <w:t>/</w:t>
      </w:r>
      <w:r>
        <w:rPr>
          <w:rFonts w:ascii="仿宋" w:eastAsia="仿宋" w:hAnsi="仿宋" w:cs="FangSong_GB2312" w:hint="eastAsia"/>
        </w:rPr>
        <w:t>月、</w:t>
      </w:r>
      <w:r>
        <w:rPr>
          <w:rFonts w:ascii="仿宋" w:eastAsia="仿宋" w:hAnsi="仿宋" w:hint="eastAsia"/>
        </w:rPr>
        <w:t>6</w:t>
      </w:r>
      <w:r>
        <w:rPr>
          <w:rFonts w:ascii="仿宋" w:eastAsia="仿宋" w:hAnsi="仿宋" w:cs="FangSong_GB2312" w:hint="eastAsia"/>
        </w:rPr>
        <w:t>元</w:t>
      </w:r>
      <w:r>
        <w:rPr>
          <w:rFonts w:ascii="仿宋" w:eastAsia="仿宋" w:hAnsi="仿宋"/>
        </w:rPr>
        <w:t>/</w:t>
      </w:r>
      <w:r>
        <w:rPr>
          <w:rFonts w:ascii="仿宋" w:eastAsia="仿宋" w:hAnsi="仿宋" w:cs="FangSong_GB2312" w:hint="eastAsia"/>
        </w:rPr>
        <w:t>月的价格给予资金补助，每家企业补助生产经营场所面积上限为</w:t>
      </w:r>
      <w:r>
        <w:rPr>
          <w:rFonts w:ascii="仿宋" w:eastAsia="仿宋" w:hAnsi="仿宋" w:hint="eastAsia"/>
        </w:rPr>
        <w:t>5</w:t>
      </w:r>
      <w:r>
        <w:rPr>
          <w:rFonts w:ascii="仿宋" w:eastAsia="仿宋" w:hAnsi="仿宋"/>
        </w:rPr>
        <w:t>00</w:t>
      </w:r>
      <w:r>
        <w:rPr>
          <w:rFonts w:ascii="仿宋" w:eastAsia="仿宋" w:hAnsi="仿宋" w:cs="FangSong_GB2312" w:hint="eastAsia"/>
        </w:rPr>
        <w:t>平方米。</w:t>
      </w:r>
    </w:p>
    <w:p w:rsidR="00E4076D" w:rsidRDefault="00E4076D">
      <w:pPr>
        <w:pStyle w:val="NewNewNewNewNewNewNewNewNewNewNewNewNewNewNewNewNewNewNewNewNewNewNewNewNewNewNewNewNewNewNewNewNewNewNewNewNewNewNewNewNewNewNewNewNewNewNewNewNewNewNewNewNew"/>
        <w:tabs>
          <w:tab w:val="left" w:pos="1080"/>
        </w:tabs>
        <w:overflowPunct w:val="0"/>
        <w:ind w:left="640"/>
        <w:rPr>
          <w:rFonts w:ascii="黑体" w:eastAsia="黑体" w:hAnsi="黑体"/>
        </w:rPr>
      </w:pPr>
      <w:r>
        <w:rPr>
          <w:rFonts w:ascii="黑体" w:eastAsia="黑体" w:hAnsi="黑体" w:cs="FangSong_GB2312" w:hint="eastAsia"/>
        </w:rPr>
        <w:t>第八条  对环保企业做大做强的扶持和奖励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hint="eastAsia"/>
        </w:rPr>
        <w:t>（一）</w:t>
      </w:r>
      <w:r>
        <w:rPr>
          <w:rFonts w:ascii="仿宋" w:eastAsia="仿宋" w:hAnsi="仿宋" w:cs="FangSong_GB2312" w:hint="eastAsia"/>
        </w:rPr>
        <w:t>奖励环保企业增资创收。对区内现有的专门或者转型从事环保产业经营活动的环保企业，通过新增投资金额后，注册资本</w:t>
      </w:r>
      <w:r>
        <w:rPr>
          <w:rFonts w:ascii="仿宋" w:eastAsia="仿宋" w:hAnsi="仿宋" w:hint="eastAsia"/>
        </w:rPr>
        <w:t>达到3</w:t>
      </w:r>
      <w:r>
        <w:rPr>
          <w:rFonts w:ascii="仿宋" w:eastAsia="仿宋" w:hAnsi="仿宋"/>
        </w:rPr>
        <w:t>000</w:t>
      </w:r>
      <w:r>
        <w:rPr>
          <w:rFonts w:ascii="仿宋" w:eastAsia="仿宋" w:hAnsi="仿宋" w:hint="eastAsia"/>
        </w:rPr>
        <w:t>万元及以上，连续三年营业收入年均增长达15%以上的，且三年内的任一年度营业收入达到1000万元以上，给予一次性50万元奖励,奖励前50家。</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（二）奖励环保企业申报</w:t>
      </w:r>
      <w:r>
        <w:rPr>
          <w:rFonts w:ascii="仿宋" w:eastAsia="仿宋" w:hAnsi="仿宋" w:cs="FangSong_GB2312"/>
        </w:rPr>
        <w:t>环境保护科学技术奖</w:t>
      </w:r>
      <w:r>
        <w:rPr>
          <w:rFonts w:ascii="仿宋" w:eastAsia="仿宋" w:hAnsi="仿宋" w:cs="FangSong_GB2312" w:hint="eastAsia"/>
        </w:rPr>
        <w:t>。对新获得省级及以上</w:t>
      </w:r>
      <w:r>
        <w:rPr>
          <w:rFonts w:ascii="仿宋" w:eastAsia="仿宋" w:hAnsi="仿宋" w:cs="FangSong_GB2312"/>
        </w:rPr>
        <w:t>环境保护科学技术奖</w:t>
      </w:r>
      <w:r>
        <w:rPr>
          <w:rFonts w:ascii="仿宋" w:eastAsia="仿宋" w:hAnsi="仿宋" w:cs="FangSong_GB2312" w:hint="eastAsia"/>
        </w:rPr>
        <w:t>的环保企业，根据其获奖金额，给予牵头单位等额的一次性资金奖励，给予成员单位奖励金额50%的一次性资金奖励。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（三）奖励环保服务业试点。对获得国家环保服务业试点资格的环保企业，完成试点工作后，经环保部认可的，给予一次性20万元奖励。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（四）奖励自主创新的环保企业。对被认定的各级企业技术中心或工程技术研究中心、新建立的院士工作站或博士后工</w:t>
      </w:r>
      <w:r>
        <w:rPr>
          <w:rFonts w:ascii="仿宋" w:eastAsia="仿宋" w:hAnsi="仿宋" w:cs="FangSong_GB2312" w:hint="eastAsia"/>
        </w:rPr>
        <w:lastRenderedPageBreak/>
        <w:t>作站、新获得实验室认可证书的企业、承担或参与技术标准研制的企业，按照区有关政策给予扶持奖励。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（五）奖励高新技术环保企业。对通过认定的高新技术企业、纳入广东省高新技术企业培育库的环保企业，按照区有关政策给予扶持奖励。</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黑体" w:eastAsia="黑体" w:hAnsi="黑体"/>
        </w:rPr>
      </w:pPr>
      <w:r>
        <w:rPr>
          <w:rFonts w:ascii="黑体" w:eastAsia="黑体" w:hAnsi="黑体" w:cs="FangSong_GB2312" w:hint="eastAsia"/>
        </w:rPr>
        <w:t>第九条  对环境污染第三方治理的扶持和奖励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（一）第三方污染治理设施集中运营项目。环保企业与区内10家及以上的</w:t>
      </w:r>
      <w:r>
        <w:rPr>
          <w:rFonts w:ascii="仿宋" w:eastAsia="仿宋" w:hAnsi="仿宋" w:cs="FangSong_GB2312"/>
        </w:rPr>
        <w:t>排污</w:t>
      </w:r>
      <w:r>
        <w:rPr>
          <w:rFonts w:ascii="仿宋" w:eastAsia="仿宋" w:hAnsi="仿宋" w:cs="FangSong_GB2312" w:hint="eastAsia"/>
        </w:rPr>
        <w:t>企业签订第三方运营合同，接受委托</w:t>
      </w:r>
      <w:r>
        <w:rPr>
          <w:rFonts w:ascii="仿宋" w:eastAsia="仿宋" w:hAnsi="仿宋" w:cs="FangSong_GB2312"/>
        </w:rPr>
        <w:t>进行</w:t>
      </w:r>
      <w:r>
        <w:rPr>
          <w:rFonts w:ascii="仿宋" w:eastAsia="仿宋" w:hAnsi="仿宋" w:cs="FangSong_GB2312" w:hint="eastAsia"/>
        </w:rPr>
        <w:t>污染治理</w:t>
      </w:r>
      <w:r>
        <w:rPr>
          <w:rFonts w:ascii="仿宋" w:eastAsia="仿宋" w:hAnsi="仿宋" w:cs="FangSong_GB2312"/>
        </w:rPr>
        <w:t>设施运营</w:t>
      </w:r>
      <w:r>
        <w:rPr>
          <w:rFonts w:ascii="仿宋" w:eastAsia="仿宋" w:hAnsi="仿宋" w:cs="FangSong_GB2312" w:hint="eastAsia"/>
        </w:rPr>
        <w:t>管理</w:t>
      </w:r>
      <w:r>
        <w:rPr>
          <w:rFonts w:ascii="仿宋" w:eastAsia="仿宋" w:hAnsi="仿宋" w:cs="FangSong_GB2312"/>
        </w:rPr>
        <w:t>的</w:t>
      </w:r>
      <w:r>
        <w:rPr>
          <w:rFonts w:ascii="仿宋" w:eastAsia="仿宋" w:hAnsi="仿宋" w:cs="FangSong_GB2312" w:hint="eastAsia"/>
        </w:rPr>
        <w:t>，且污染物排放符合国家、地方标准和总量控制要求的，从申报之年起，连续三年给予环保企业第三方运营合同年度金额15%的资金补助，每个合同项目最高补助10万元，每个环保企业每年最高补助100万元。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（二）第三方污染物集中治理项目。环保企业与区内3家及以上的</w:t>
      </w:r>
      <w:r>
        <w:rPr>
          <w:rFonts w:ascii="仿宋" w:eastAsia="仿宋" w:hAnsi="仿宋" w:cs="FangSong_GB2312"/>
        </w:rPr>
        <w:t>排污</w:t>
      </w:r>
      <w:r>
        <w:rPr>
          <w:rFonts w:ascii="仿宋" w:eastAsia="仿宋" w:hAnsi="仿宋" w:cs="FangSong_GB2312" w:hint="eastAsia"/>
        </w:rPr>
        <w:t>企业签订第三方治理合同，进行污染物集中治理的，且污染物排放符合国家、地方标准和总量控制要求的，从申报之年起，连续三年给予环保企业第三方治理合同年度金额15%的资金补助，每个合同项目最高补助30万元（政府委托项目除外），每个环保企业每年最高补助100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（三）第三方环境治理咨询服务项目。环保企业与区内10家及以上的镇级及以上重点</w:t>
      </w:r>
      <w:r>
        <w:rPr>
          <w:rFonts w:ascii="仿宋" w:eastAsia="仿宋" w:hAnsi="仿宋" w:cs="FangSong_GB2312"/>
        </w:rPr>
        <w:t>排污</w:t>
      </w:r>
      <w:r>
        <w:rPr>
          <w:rFonts w:ascii="仿宋" w:eastAsia="仿宋" w:hAnsi="仿宋" w:cs="FangSong_GB2312" w:hint="eastAsia"/>
        </w:rPr>
        <w:t>企业签订第三方咨询合同，提供环境治理和管理咨询服务的，且排污企业在合同期内未发生环境违法违规行为的，从申报之年起，连续三年给予环保企业</w:t>
      </w:r>
      <w:r>
        <w:rPr>
          <w:rFonts w:ascii="仿宋" w:eastAsia="仿宋" w:hAnsi="仿宋" w:cs="FangSong_GB2312" w:hint="eastAsia"/>
        </w:rPr>
        <w:lastRenderedPageBreak/>
        <w:t>第三方咨询合同年度金额30%的资金补助，每个合同项目最高补助2万元，每个环保企业每年最高补助100万元。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四）环保企业在我区村级工业区环境整治中取得突出成绩，所做服务具有明显示范作用和显著社会效益的，依据《佛山市南海区人民政府办公室关于印发佛山市南海区村级工业区环境服务工作方案（2016—2020年）的通知》（南府办函〔2016〕128号）的《佛山市南海区村级工业区环境整治专项资金奖励办法》给予扶持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rPr>
        <w:t>（五）在</w:t>
      </w:r>
      <w:r>
        <w:rPr>
          <w:rFonts w:ascii="仿宋" w:eastAsia="仿宋" w:hAnsi="仿宋" w:cs="FangSong_GB2312"/>
        </w:rPr>
        <w:t>环境污染第三方治理</w:t>
      </w:r>
      <w:r>
        <w:rPr>
          <w:rFonts w:ascii="仿宋" w:eastAsia="仿宋" w:hAnsi="仿宋" w:cs="FangSong_GB2312" w:hint="eastAsia"/>
        </w:rPr>
        <w:t>中，对我区环境改善做出重大贡献的环保企业，经领导小组办公室组织专家评审后，颁发荣誉证书。</w:t>
      </w:r>
      <w:r>
        <w:rPr>
          <w:rFonts w:ascii="仿宋" w:eastAsia="仿宋" w:hAnsi="仿宋" w:cs="FangSong_GB2312" w:hint="eastAsia"/>
          <w:kern w:val="0"/>
        </w:rPr>
        <w:t>评审标准如下：</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kern w:val="0"/>
        </w:rPr>
        <w:t>1．在环保技术上有重要的创新，在新产品开发、工艺、设备等重点领域进行自主创新，形成了具有自主知识产权的核心技术和名牌产品；</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kern w:val="0"/>
        </w:rPr>
        <w:t>2．技术难度较大，解决了制约环境治理的技术瓶颈等关键问题；</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kern w:val="0"/>
        </w:rPr>
        <w:t>3．总体环保技术水平和主要技术经济指标达到行业领先或先进水平；</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kern w:val="0"/>
        </w:rPr>
        <w:t>4．社会效益显著，所研究、开发及推广应用的环保项目经过一年以上较大规模的实施应用，产生了显著的社会效益，为环境改善做出了很大贡献。</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黑体" w:eastAsia="黑体" w:hAnsi="黑体"/>
        </w:rPr>
      </w:pPr>
      <w:r>
        <w:rPr>
          <w:rFonts w:ascii="黑体" w:eastAsia="黑体" w:hAnsi="黑体" w:cs="FangSong_GB2312" w:hint="eastAsia"/>
        </w:rPr>
        <w:t>第十条  对技术研发、引进和人才培育的扶持和奖励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kern w:val="0"/>
        </w:rPr>
      </w:pPr>
      <w:r>
        <w:rPr>
          <w:rFonts w:ascii="仿宋" w:eastAsia="仿宋" w:hAnsi="仿宋" w:cs="FangSong_GB2312" w:hint="eastAsia"/>
        </w:rPr>
        <w:lastRenderedPageBreak/>
        <w:t>（一）环保企业自主创新研发，或与高校、科研院所开展产学研合作，开展环境治理领域新技术、新产品、新工艺等创新研发项目，取得专利证书、市级及以上科技进步奖或科技成果鉴定证书的，经领导小组办公室组织专家评审后，给予资金奖励，每个企业（项目）最高奖励3</w:t>
      </w:r>
      <w:r>
        <w:rPr>
          <w:rFonts w:ascii="仿宋" w:eastAsia="仿宋" w:hAnsi="仿宋" w:cs="FangSong_GB2312"/>
        </w:rPr>
        <w:t>0</w:t>
      </w:r>
      <w:r>
        <w:rPr>
          <w:rFonts w:ascii="仿宋" w:eastAsia="仿宋" w:hAnsi="仿宋" w:cs="FangSong_GB2312" w:hint="eastAsia"/>
        </w:rPr>
        <w:t>万元。</w:t>
      </w:r>
      <w:r>
        <w:rPr>
          <w:rFonts w:ascii="仿宋" w:eastAsia="仿宋" w:hAnsi="仿宋" w:cs="FangSong_GB2312" w:hint="eastAsia"/>
          <w:kern w:val="0"/>
        </w:rPr>
        <w:t>评审标准如下：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2404"/>
        <w:gridCol w:w="930"/>
        <w:gridCol w:w="4519"/>
      </w:tblGrid>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评审指标</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考核内容</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分值</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b/>
                <w:bCs/>
                <w:kern w:val="0"/>
                <w:sz w:val="24"/>
                <w:szCs w:val="24"/>
              </w:rPr>
            </w:pPr>
            <w:r>
              <w:rPr>
                <w:rFonts w:ascii="仿宋" w:eastAsia="仿宋" w:hAnsi="仿宋" w:cs="仿宋" w:hint="eastAsia"/>
                <w:b/>
                <w:bCs/>
                <w:kern w:val="0"/>
                <w:sz w:val="24"/>
                <w:szCs w:val="24"/>
              </w:rPr>
              <w:t>评分标准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认可证书</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依据项目所取得专利证书和科技进步奖的等级进行评分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1.针对专利证书，取得发明专利证书的，得10分；取得实用新型证书的，得5分。</w:t>
            </w:r>
          </w:p>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2.针对科技进步奖，取得国家级的，得10分；取得省级的，得6分；取得市级的，得3分。</w:t>
            </w:r>
          </w:p>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3.最高得分不超15分。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科研水平</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依据科技成果鉴定的水平进行评分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widowControl/>
              <w:snapToGrid w:val="0"/>
              <w:rPr>
                <w:rFonts w:ascii="仿宋" w:eastAsia="仿宋" w:hAnsi="仿宋" w:cs="仿宋"/>
                <w:kern w:val="0"/>
                <w:sz w:val="24"/>
                <w:szCs w:val="24"/>
              </w:rPr>
            </w:pPr>
            <w:r>
              <w:rPr>
                <w:rFonts w:ascii="仿宋" w:eastAsia="仿宋" w:hAnsi="仿宋" w:cs="仿宋" w:hint="eastAsia"/>
                <w:kern w:val="0"/>
                <w:sz w:val="24"/>
                <w:szCs w:val="24"/>
              </w:rPr>
              <w:t>国内领先的，得15分；国内先进的，得12分；省内领先的，得9分；省内先进的，得6分；水平一般的，得3分。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项目实施</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依据项目产业化的进度进行评分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15</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widowControl/>
              <w:snapToGrid w:val="0"/>
              <w:rPr>
                <w:rFonts w:ascii="仿宋" w:eastAsia="仿宋" w:hAnsi="仿宋" w:cs="仿宋"/>
                <w:kern w:val="0"/>
                <w:sz w:val="24"/>
                <w:szCs w:val="24"/>
              </w:rPr>
            </w:pPr>
            <w:r>
              <w:rPr>
                <w:rFonts w:ascii="仿宋" w:eastAsia="仿宋" w:hAnsi="仿宋" w:cs="仿宋" w:hint="eastAsia"/>
                <w:kern w:val="0"/>
                <w:sz w:val="24"/>
                <w:szCs w:val="24"/>
              </w:rPr>
              <w:t>项目已产业化，并产生效益的，得11—15分；项目产业化中，有较好市场前景的，得6-10分；项目产业化条件未完全落实，存在一定风险的，得0—5分。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经济效益</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依据项目所签订合同金额进行评分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20</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项目所签订的单个合同金额达1000万元以上的，得20分；500—1000万元的，得15分；100—500万元的，的10分；50—100万元的，得5分；50万元以下的不得分。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社会效益</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依据项目</w:t>
            </w:r>
            <w:r>
              <w:rPr>
                <w:rFonts w:ascii="仿宋" w:eastAsia="仿宋" w:hAnsi="仿宋" w:cs="仿宋" w:hint="eastAsia"/>
                <w:sz w:val="24"/>
                <w:szCs w:val="24"/>
              </w:rPr>
              <w:t>对环境治理带来</w:t>
            </w:r>
            <w:r>
              <w:rPr>
                <w:rFonts w:ascii="仿宋" w:eastAsia="仿宋" w:hAnsi="仿宋" w:cs="仿宋" w:hint="eastAsia"/>
                <w:kern w:val="0"/>
                <w:sz w:val="24"/>
                <w:szCs w:val="24"/>
              </w:rPr>
              <w:t>的社会效益进行评分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30</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sz w:val="24"/>
                <w:szCs w:val="24"/>
              </w:rPr>
              <w:t>优秀得25—30分；良好得17—24分；中等得9—16分；偏低得0—8分。</w:t>
            </w:r>
          </w:p>
        </w:tc>
      </w:tr>
      <w:tr w:rsidR="00E4076D">
        <w:trPr>
          <w:trHeight w:val="454"/>
          <w:jc w:val="center"/>
        </w:trPr>
        <w:tc>
          <w:tcPr>
            <w:tcW w:w="1591"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社会认可</w:t>
            </w:r>
          </w:p>
        </w:tc>
        <w:tc>
          <w:tcPr>
            <w:tcW w:w="2404"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依据项目获得的其他社会认可证书进行评分</w:t>
            </w:r>
          </w:p>
        </w:tc>
        <w:tc>
          <w:tcPr>
            <w:tcW w:w="930"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519" w:type="dxa"/>
            <w:vAlign w:val="center"/>
          </w:tcPr>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1.每获得一个国家级认可证书的，得3分；每获得一个省级认可证书的，得2分；每获得一个市级认可证书的，得1分。</w:t>
            </w:r>
          </w:p>
          <w:p w:rsidR="00E4076D" w:rsidRDefault="00E4076D">
            <w:pPr>
              <w:pStyle w:val="NewNewNewNewNewNewNewNewNewNewNewNewNewNewNewNewNewNewNewNewNewNewNewNewNewNewNewNewNewNewNewNewNewNewNewNewNewNewNewNewNewNewNewNewNewNewNewNewNewNewNewNewNew"/>
              <w:overflowPunct w:val="0"/>
              <w:snapToGrid w:val="0"/>
              <w:rPr>
                <w:rFonts w:ascii="仿宋" w:eastAsia="仿宋" w:hAnsi="仿宋" w:cs="仿宋"/>
                <w:kern w:val="0"/>
                <w:sz w:val="24"/>
                <w:szCs w:val="24"/>
              </w:rPr>
            </w:pPr>
            <w:r>
              <w:rPr>
                <w:rFonts w:ascii="仿宋" w:eastAsia="仿宋" w:hAnsi="仿宋" w:cs="仿宋" w:hint="eastAsia"/>
                <w:kern w:val="0"/>
                <w:sz w:val="24"/>
                <w:szCs w:val="24"/>
              </w:rPr>
              <w:t>2.最高得分不超5分。</w:t>
            </w:r>
          </w:p>
        </w:tc>
      </w:tr>
    </w:tbl>
    <w:p w:rsidR="00E4076D" w:rsidRDefault="00E4076D" w:rsidP="002446B1">
      <w:pPr>
        <w:pStyle w:val="NewNewNewNewNewNewNewNewNewNewNewNewNewNewNewNewNewNewNewNewNewNewNewNewNewNewNewNewNewNewNewNewNewNewNewNewNewNewNewNewNewNewNewNewNewNewNewNewNewNewNewNewNew"/>
        <w:overflowPunct w:val="0"/>
        <w:spacing w:beforeLines="30"/>
        <w:ind w:firstLineChars="200" w:firstLine="632"/>
        <w:rPr>
          <w:rFonts w:ascii="仿宋" w:eastAsia="仿宋" w:hAnsi="仿宋" w:cs="FangSong_GB2312"/>
        </w:rPr>
      </w:pPr>
      <w:r>
        <w:rPr>
          <w:rFonts w:ascii="仿宋" w:eastAsia="仿宋" w:hAnsi="仿宋" w:cs="FangSong_GB2312" w:hint="eastAsia"/>
        </w:rPr>
        <w:t>按照得分高低划分奖励档次：90至100分划为第一档，奖励30万元；80至89分划为第二档，奖励20万元；70至79分</w:t>
      </w:r>
      <w:r>
        <w:rPr>
          <w:rFonts w:ascii="仿宋" w:eastAsia="仿宋" w:hAnsi="仿宋" w:cs="FangSong_GB2312" w:hint="eastAsia"/>
        </w:rPr>
        <w:lastRenderedPageBreak/>
        <w:t>划为第三档，奖励10万元；60至69分划为第四档，奖励5万元。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（二）环保企业引进国内外领先的、符合最新《国家先进污染防治示范技术名录》和《</w:t>
      </w:r>
      <w:r>
        <w:rPr>
          <w:rFonts w:ascii="仿宋" w:eastAsia="仿宋" w:hAnsi="仿宋" w:cs="FangSong_GB2312"/>
        </w:rPr>
        <w:t>国家鼓励发展的环境保护技术目录</w:t>
      </w:r>
      <w:r>
        <w:rPr>
          <w:rFonts w:ascii="仿宋" w:eastAsia="仿宋" w:hAnsi="仿宋" w:cs="FangSong_GB2312" w:hint="eastAsia"/>
        </w:rPr>
        <w:t>》要求的环保技术合作项目的，给予项目固定资产投资额</w:t>
      </w:r>
      <w:r>
        <w:rPr>
          <w:rFonts w:ascii="仿宋" w:eastAsia="仿宋" w:hAnsi="仿宋"/>
        </w:rPr>
        <w:t>15%</w:t>
      </w:r>
      <w:r>
        <w:rPr>
          <w:rFonts w:ascii="仿宋" w:eastAsia="仿宋" w:hAnsi="仿宋" w:cs="FangSong_GB2312" w:hint="eastAsia"/>
        </w:rPr>
        <w:t>的资金奖励，每个企业（项目）最高奖励</w:t>
      </w:r>
      <w:r>
        <w:rPr>
          <w:rFonts w:ascii="仿宋" w:eastAsia="仿宋" w:hAnsi="仿宋" w:hint="eastAsia"/>
        </w:rPr>
        <w:t>1</w:t>
      </w:r>
      <w:r>
        <w:rPr>
          <w:rFonts w:ascii="仿宋" w:eastAsia="仿宋" w:hAnsi="仿宋"/>
        </w:rPr>
        <w:t>00</w:t>
      </w:r>
      <w:r>
        <w:rPr>
          <w:rFonts w:ascii="仿宋" w:eastAsia="仿宋" w:hAnsi="仿宋" w:cs="FangSong_GB2312" w:hint="eastAsia"/>
        </w:rPr>
        <w:t>万元。若该项目由第三方引荐，给予引荐机构该项目固定资产投资额</w:t>
      </w:r>
      <w:r>
        <w:rPr>
          <w:rFonts w:ascii="仿宋" w:eastAsia="仿宋" w:hAnsi="仿宋"/>
        </w:rPr>
        <w:t>1</w:t>
      </w:r>
      <w:r>
        <w:rPr>
          <w:rFonts w:ascii="仿宋" w:eastAsia="仿宋" w:hAnsi="仿宋" w:hint="eastAsia"/>
        </w:rPr>
        <w:t>.5</w:t>
      </w:r>
      <w:r>
        <w:rPr>
          <w:rFonts w:ascii="仿宋" w:eastAsia="仿宋" w:hAnsi="仿宋"/>
        </w:rPr>
        <w:t>%</w:t>
      </w:r>
      <w:r>
        <w:rPr>
          <w:rFonts w:ascii="仿宋" w:eastAsia="仿宋" w:hAnsi="仿宋" w:cs="FangSong_GB2312" w:hint="eastAsia"/>
        </w:rPr>
        <w:t>的资金奖励，每个机构（项目）最高奖励</w:t>
      </w:r>
      <w:r>
        <w:rPr>
          <w:rFonts w:ascii="仿宋" w:eastAsia="仿宋" w:hAnsi="仿宋" w:hint="eastAsia"/>
        </w:rPr>
        <w:t>1</w:t>
      </w:r>
      <w:r>
        <w:rPr>
          <w:rFonts w:ascii="仿宋" w:eastAsia="仿宋" w:hAnsi="仿宋"/>
        </w:rPr>
        <w:t>0</w:t>
      </w:r>
      <w:r>
        <w:rPr>
          <w:rFonts w:ascii="仿宋" w:eastAsia="仿宋" w:hAnsi="仿宋" w:cs="FangSong_GB2312" w:hint="eastAsia"/>
        </w:rPr>
        <w:t>万元。</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（三）环保企业从业人员在新考取环境影响评价工程师职业资格证书、</w:t>
      </w:r>
      <w:r>
        <w:rPr>
          <w:rFonts w:ascii="仿宋" w:eastAsia="仿宋" w:hAnsi="仿宋" w:cs="FangSong_GB2312"/>
        </w:rPr>
        <w:t>注册环保工程师资格证书</w:t>
      </w:r>
      <w:r>
        <w:rPr>
          <w:rFonts w:ascii="仿宋" w:eastAsia="仿宋" w:hAnsi="仿宋" w:cs="FangSong_GB2312" w:hint="eastAsia"/>
        </w:rPr>
        <w:t>、</w:t>
      </w:r>
      <w:r>
        <w:rPr>
          <w:rFonts w:ascii="仿宋" w:eastAsia="仿宋" w:hAnsi="仿宋" w:cs="FangSong_GB2312"/>
        </w:rPr>
        <w:t>清洁生产审核师</w:t>
      </w:r>
      <w:r>
        <w:rPr>
          <w:rFonts w:ascii="仿宋" w:eastAsia="仿宋" w:hAnsi="仿宋" w:cs="FangSong_GB2312" w:hint="eastAsia"/>
        </w:rPr>
        <w:t>合格证等省级以上环保相关专业技能的资格证书后，在区内从事环保业务满一年的，给予每人一次性2000元补助。（由企业集体申报）</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四）每年安排专项资金用于扶持村（居）环保顾问。环保企业专业技术人员担任村（居）环境服务站的环保顾问满一年的，根据其工作绩效考核，给予环保顾问最高2万元/年/村（居）的补助。（由企业集体申报，具体实施方案由区环保部门另行制定。）</w:t>
      </w:r>
    </w:p>
    <w:p w:rsidR="00E4076D" w:rsidRDefault="00E4076D" w:rsidP="00E4076D">
      <w:pPr>
        <w:pStyle w:val="NewNewNewNewNewNewNewNewNewNewNewNewNewNewNewNewNewNewNewNewNewNewNewNewNewNewNewNewNewNewNewNewNewNewNewNewNewNewNewNewNewNewNewNewNewNewNewNewNewNewNewNewNew"/>
        <w:tabs>
          <w:tab w:val="left" w:pos="1080"/>
        </w:tabs>
        <w:overflowPunct w:val="0"/>
        <w:ind w:firstLineChars="200" w:firstLine="632"/>
        <w:rPr>
          <w:rFonts w:ascii="黑体" w:eastAsia="黑体" w:hAnsi="黑体"/>
        </w:rPr>
      </w:pPr>
      <w:r>
        <w:rPr>
          <w:rFonts w:ascii="黑体" w:eastAsia="黑体" w:hAnsi="黑体" w:cs="FangSong_GB2312" w:hint="eastAsia"/>
        </w:rPr>
        <w:t>第十一条  对环保企业项目融资的扶持</w:t>
      </w:r>
    </w:p>
    <w:p w:rsidR="00E4076D" w:rsidRDefault="00E4076D">
      <w:pPr>
        <w:pStyle w:val="Default"/>
        <w:overflowPunct w:val="0"/>
        <w:adjustRightInd/>
        <w:ind w:firstLineChars="200" w:firstLine="632"/>
        <w:jc w:val="both"/>
        <w:rPr>
          <w:rFonts w:ascii="仿宋" w:eastAsia="仿宋" w:hAnsi="仿宋" w:cs="FangSong_GB2312"/>
          <w:color w:val="auto"/>
          <w:kern w:val="2"/>
          <w:sz w:val="32"/>
          <w:szCs w:val="32"/>
        </w:rPr>
      </w:pPr>
      <w:r>
        <w:rPr>
          <w:rFonts w:ascii="仿宋" w:eastAsia="仿宋" w:hAnsi="仿宋" w:cs="FangSong_GB2312" w:hint="eastAsia"/>
          <w:color w:val="auto"/>
          <w:kern w:val="2"/>
          <w:sz w:val="32"/>
          <w:szCs w:val="32"/>
        </w:rPr>
        <w:t>（一）给予环保企业优秀项目贷款贴息。对于经领导小组办公室组织专家认定的环保企业优秀项目，其贷款年限一年或以上的中国境内银行融资，还本付息后给予</w:t>
      </w:r>
      <w:r>
        <w:rPr>
          <w:rFonts w:ascii="仿宋" w:eastAsia="仿宋" w:hAnsi="仿宋" w:cs="Times New Roman"/>
          <w:color w:val="auto"/>
          <w:kern w:val="2"/>
          <w:sz w:val="32"/>
          <w:szCs w:val="32"/>
        </w:rPr>
        <w:t>30%</w:t>
      </w:r>
      <w:r>
        <w:rPr>
          <w:rFonts w:ascii="仿宋" w:eastAsia="仿宋" w:hAnsi="仿宋" w:cs="FangSong_GB2312" w:hint="eastAsia"/>
          <w:color w:val="auto"/>
          <w:kern w:val="2"/>
          <w:sz w:val="32"/>
          <w:szCs w:val="32"/>
        </w:rPr>
        <w:t>的贴息支持（按</w:t>
      </w:r>
      <w:r>
        <w:rPr>
          <w:rFonts w:ascii="仿宋" w:eastAsia="仿宋" w:hAnsi="仿宋" w:cs="FangSong_GB2312" w:hint="eastAsia"/>
          <w:color w:val="auto"/>
          <w:kern w:val="2"/>
          <w:sz w:val="32"/>
          <w:szCs w:val="32"/>
        </w:rPr>
        <w:lastRenderedPageBreak/>
        <w:t>银行同类贷款利率计算，下同），单笔贷款贴息计算时间不得超过</w:t>
      </w:r>
      <w:r>
        <w:rPr>
          <w:rFonts w:ascii="仿宋" w:eastAsia="仿宋" w:hAnsi="仿宋" w:cs="FangSong_GB2312"/>
          <w:color w:val="auto"/>
          <w:kern w:val="2"/>
          <w:sz w:val="32"/>
          <w:szCs w:val="32"/>
        </w:rPr>
        <w:t>3年，</w:t>
      </w:r>
      <w:r>
        <w:rPr>
          <w:rFonts w:ascii="仿宋" w:eastAsia="仿宋" w:hAnsi="仿宋" w:cs="FangSong_GB2312" w:hint="eastAsia"/>
          <w:color w:val="auto"/>
          <w:kern w:val="2"/>
          <w:sz w:val="32"/>
          <w:szCs w:val="32"/>
        </w:rPr>
        <w:t>单项目贴息最高</w:t>
      </w:r>
      <w:r>
        <w:rPr>
          <w:rFonts w:ascii="仿宋" w:eastAsia="仿宋" w:hAnsi="仿宋" w:cs="Times New Roman"/>
          <w:color w:val="auto"/>
          <w:kern w:val="2"/>
          <w:sz w:val="32"/>
          <w:szCs w:val="32"/>
        </w:rPr>
        <w:t>100</w:t>
      </w:r>
      <w:r>
        <w:rPr>
          <w:rFonts w:ascii="仿宋" w:eastAsia="仿宋" w:hAnsi="仿宋" w:cs="FangSong_GB2312" w:hint="eastAsia"/>
          <w:color w:val="auto"/>
          <w:kern w:val="2"/>
          <w:sz w:val="32"/>
          <w:szCs w:val="32"/>
        </w:rPr>
        <w:t>万元。认定标准如下：</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1．项目具有创新性。项目所采用的技术为企业自主创新研发，或与高校、科研院所开展产学研合作的；或项目率先应用国内外先进环境治理技术，并进行改良，具有广阔发展前景的；</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2．项目具有实用性。项目符合我国国家或行业的法律、法规和环保技术政策，能够切实解决和实现环境治理目标过程中的难点、重点或关键问题；</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3．项目具有效益性。项目能明显提高环境治理效率和环境质量，具有可操作性和推广应用价值，带来一定的经济效益、社会效益和环境效益。</w:t>
      </w:r>
    </w:p>
    <w:p w:rsidR="00E4076D" w:rsidRDefault="00E4076D">
      <w:pPr>
        <w:pStyle w:val="Default"/>
        <w:overflowPunct w:val="0"/>
        <w:adjustRightInd/>
        <w:ind w:firstLineChars="200" w:firstLine="632"/>
        <w:jc w:val="both"/>
        <w:rPr>
          <w:rFonts w:ascii="仿宋" w:eastAsia="仿宋" w:hAnsi="仿宋" w:cs="FangSong_GB2312"/>
          <w:color w:val="auto"/>
          <w:kern w:val="2"/>
          <w:sz w:val="32"/>
          <w:szCs w:val="32"/>
        </w:rPr>
      </w:pPr>
      <w:r>
        <w:rPr>
          <w:rFonts w:ascii="仿宋" w:eastAsia="仿宋" w:hAnsi="仿宋" w:cs="FangSong_GB2312" w:hint="eastAsia"/>
          <w:color w:val="auto"/>
          <w:kern w:val="2"/>
          <w:sz w:val="32"/>
          <w:szCs w:val="32"/>
        </w:rPr>
        <w:t>（二）给予新成立或总部进驻环保企业贷款贴息。对于新成立或总部进驻环保企业贷款，还本付息后给予</w:t>
      </w:r>
      <w:r>
        <w:rPr>
          <w:rFonts w:ascii="仿宋" w:eastAsia="仿宋" w:hAnsi="仿宋" w:cs="Times New Roman"/>
          <w:color w:val="auto"/>
          <w:kern w:val="2"/>
          <w:sz w:val="32"/>
          <w:szCs w:val="32"/>
        </w:rPr>
        <w:t>30%</w:t>
      </w:r>
      <w:r>
        <w:rPr>
          <w:rFonts w:ascii="仿宋" w:eastAsia="仿宋" w:hAnsi="仿宋" w:cs="FangSong_GB2312" w:hint="eastAsia"/>
          <w:color w:val="auto"/>
          <w:kern w:val="2"/>
          <w:sz w:val="32"/>
          <w:szCs w:val="32"/>
        </w:rPr>
        <w:t>的贴息支持，单笔贷款贴息计算时间不得超过</w:t>
      </w:r>
      <w:r>
        <w:rPr>
          <w:rFonts w:ascii="仿宋" w:eastAsia="仿宋" w:hAnsi="仿宋" w:cs="FangSong_GB2312"/>
          <w:color w:val="auto"/>
          <w:kern w:val="2"/>
          <w:sz w:val="32"/>
          <w:szCs w:val="32"/>
        </w:rPr>
        <w:t>3年，</w:t>
      </w:r>
      <w:r>
        <w:rPr>
          <w:rFonts w:ascii="仿宋" w:eastAsia="仿宋" w:hAnsi="仿宋" w:cs="FangSong_GB2312" w:hint="eastAsia"/>
          <w:color w:val="auto"/>
          <w:kern w:val="2"/>
          <w:sz w:val="32"/>
          <w:szCs w:val="32"/>
        </w:rPr>
        <w:t>单项目贴息最高</w:t>
      </w:r>
      <w:r>
        <w:rPr>
          <w:rFonts w:ascii="仿宋" w:eastAsia="仿宋" w:hAnsi="仿宋" w:cs="Times New Roman"/>
          <w:color w:val="auto"/>
          <w:kern w:val="2"/>
          <w:sz w:val="32"/>
          <w:szCs w:val="32"/>
        </w:rPr>
        <w:t>100</w:t>
      </w:r>
      <w:r>
        <w:rPr>
          <w:rFonts w:ascii="仿宋" w:eastAsia="仿宋" w:hAnsi="仿宋" w:cs="FangSong_GB2312" w:hint="eastAsia"/>
          <w:color w:val="auto"/>
          <w:kern w:val="2"/>
          <w:sz w:val="32"/>
          <w:szCs w:val="32"/>
        </w:rPr>
        <w:t>万元。</w:t>
      </w:r>
    </w:p>
    <w:p w:rsidR="00E4076D" w:rsidRDefault="00E4076D">
      <w:pPr>
        <w:pStyle w:val="Default"/>
        <w:overflowPunct w:val="0"/>
        <w:adjustRightInd/>
        <w:ind w:firstLineChars="200" w:firstLine="632"/>
        <w:jc w:val="both"/>
        <w:rPr>
          <w:rFonts w:ascii="仿宋" w:eastAsia="仿宋" w:hAnsi="仿宋" w:cs="FangSong_GB2312"/>
          <w:color w:val="auto"/>
          <w:kern w:val="2"/>
          <w:sz w:val="32"/>
          <w:szCs w:val="32"/>
        </w:rPr>
      </w:pPr>
      <w:r>
        <w:rPr>
          <w:rFonts w:ascii="仿宋" w:eastAsia="仿宋" w:hAnsi="仿宋" w:cs="FangSong_GB2312" w:hint="eastAsia"/>
          <w:color w:val="auto"/>
          <w:kern w:val="2"/>
          <w:sz w:val="32"/>
          <w:szCs w:val="32"/>
        </w:rPr>
        <w:t>（三）对成功上市的环保企业，按照区有关政策进行奖励，奖励金额最高1000万元。</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黑体" w:eastAsia="黑体" w:hAnsi="黑体"/>
        </w:rPr>
      </w:pPr>
      <w:r>
        <w:rPr>
          <w:rFonts w:ascii="黑体" w:eastAsia="黑体" w:hAnsi="黑体" w:cs="FangSong_GB2312" w:hint="eastAsia"/>
        </w:rPr>
        <w:t>第十二条  对营造良好产业发展氛围的扶持</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（一）扶持环保产业平台建设、运营与管理。每年安排专项经费用于</w:t>
      </w:r>
      <w:r>
        <w:rPr>
          <w:rFonts w:ascii="仿宋" w:eastAsia="仿宋" w:hAnsi="仿宋" w:hint="eastAsia"/>
          <w:snapToGrid w:val="0"/>
        </w:rPr>
        <w:t>国家环境服务业华南集聚区</w:t>
      </w:r>
      <w:r>
        <w:rPr>
          <w:rFonts w:ascii="仿宋" w:eastAsia="仿宋" w:hAnsi="仿宋" w:cs="FangSong_GB2312" w:hint="eastAsia"/>
        </w:rPr>
        <w:t>产业促进平台的建设、日常运营和管理，以及场地租赁等，以政府购买服务的形式开展实施项目引进、检测认证、信息咨询、会议培训、技术研发</w:t>
      </w:r>
      <w:r>
        <w:rPr>
          <w:rFonts w:ascii="仿宋" w:eastAsia="仿宋" w:hAnsi="仿宋" w:cs="FangSong_GB2312" w:hint="eastAsia"/>
        </w:rPr>
        <w:lastRenderedPageBreak/>
        <w:t>转化、宣传展示与对外推广等公共服务。</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（二）每年安排专项经费用于扶持行业协会、产业联盟等社会团体开展环保产业信息统计咨询、人才培育、技术转化、产业促进等服务。</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hint="eastAsia"/>
        </w:rPr>
        <w:t>（三）每年安</w:t>
      </w:r>
      <w:r>
        <w:rPr>
          <w:rFonts w:ascii="仿宋" w:eastAsia="仿宋" w:hAnsi="仿宋" w:cs="FangSong_GB2312" w:hint="eastAsia"/>
        </w:rPr>
        <w:t>排专项经费用于扶持环境专项整治项目和开展环保专题活动。</w:t>
      </w:r>
    </w:p>
    <w:p w:rsidR="00E4076D" w:rsidRDefault="00E4076D">
      <w:pPr>
        <w:pStyle w:val="NewNewNewNewNewNewNewNewNewNewNewNewNewNewNewNewNewNewNewNewNewNewNewNewNewNewNewNewNewNewNewNewNewNewNewNewNewNewNewNewNewNewNewNewNewNewNewNewNewNewNewNewNew"/>
        <w:tabs>
          <w:tab w:val="left" w:pos="1080"/>
        </w:tabs>
        <w:overflowPunct w:val="0"/>
        <w:jc w:val="center"/>
        <w:rPr>
          <w:rFonts w:ascii="黑体" w:eastAsia="黑体" w:hAnsi="黑体" w:cs="黑体"/>
        </w:rPr>
      </w:pPr>
    </w:p>
    <w:p w:rsidR="00E4076D" w:rsidRDefault="00E4076D">
      <w:pPr>
        <w:pStyle w:val="NewNewNewNewNewNewNewNewNewNewNewNewNewNewNewNewNewNewNewNewNewNewNewNewNewNewNewNewNewNewNewNewNewNewNewNewNewNewNewNewNewNewNewNewNewNewNewNewNewNewNewNewNew"/>
        <w:tabs>
          <w:tab w:val="left" w:pos="1080"/>
        </w:tabs>
        <w:overflowPunct w:val="0"/>
        <w:jc w:val="center"/>
        <w:rPr>
          <w:rFonts w:ascii="方正小标宋简体" w:eastAsia="方正小标宋简体" w:hAnsi="方正小标宋简体"/>
        </w:rPr>
      </w:pPr>
      <w:r>
        <w:rPr>
          <w:rFonts w:ascii="方正小标宋简体" w:eastAsia="方正小标宋简体" w:hAnsi="方正小标宋简体" w:cs="黑体" w:hint="eastAsia"/>
        </w:rPr>
        <w:t>第三章  申请程序和材料</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b/>
          <w:bCs/>
        </w:rPr>
      </w:pPr>
      <w:r>
        <w:rPr>
          <w:rFonts w:ascii="黑体" w:eastAsia="黑体" w:hAnsi="黑体" w:cs="FangSong_GB2312" w:hint="eastAsia"/>
        </w:rPr>
        <w:t>第十三条</w:t>
      </w:r>
      <w:r>
        <w:rPr>
          <w:rFonts w:ascii="仿宋" w:eastAsia="仿宋" w:hAnsi="仿宋" w:cs="FangSong_GB2312" w:hint="eastAsia"/>
          <w:b/>
          <w:bCs/>
        </w:rPr>
        <w:t xml:space="preserve">  </w:t>
      </w:r>
      <w:r>
        <w:rPr>
          <w:rFonts w:ascii="仿宋" w:eastAsia="仿宋" w:hAnsi="仿宋" w:cs="FangSong_GB2312" w:hint="eastAsia"/>
        </w:rPr>
        <w:t>国家环境服务业华南集聚区建设领导小组办公室</w:t>
      </w:r>
      <w:r>
        <w:rPr>
          <w:rFonts w:ascii="仿宋" w:eastAsia="仿宋" w:hAnsi="仿宋" w:cs="FangSong_GB2312" w:hint="eastAsia"/>
          <w:bCs/>
        </w:rPr>
        <w:t>负责定期受理申请，由区环境保护局公开发布“年度申报指南”，明确当年扶持重点、扶持资金分配方案以及项目申报相关要求。</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黑体" w:eastAsia="黑体" w:hAnsi="黑体" w:cs="FangSong_GB2312" w:hint="eastAsia"/>
        </w:rPr>
        <w:t>第十四条</w:t>
      </w:r>
      <w:r>
        <w:rPr>
          <w:rFonts w:ascii="仿宋" w:eastAsia="仿宋" w:hAnsi="仿宋" w:cs="FangSong_GB2312" w:hint="eastAsia"/>
          <w:b/>
          <w:bCs/>
        </w:rPr>
        <w:t xml:space="preserve">  </w:t>
      </w:r>
      <w:r>
        <w:rPr>
          <w:rFonts w:ascii="仿宋" w:eastAsia="仿宋" w:hAnsi="仿宋" w:cs="FangSong_GB2312" w:hint="eastAsia"/>
        </w:rPr>
        <w:t>申请程序。</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（一）申请扶持奖励项目的企业，必须在项目实施后提交项目申请书，经国家环境服务业华南集聚区建设领导小组办公室审核同意及区政府批准后，方可获得扶持奖励。</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（二）申请流程：企业提交申请材料</w:t>
      </w:r>
      <w:r>
        <w:rPr>
          <w:rFonts w:ascii="仿宋" w:eastAsia="仿宋" w:hAnsi="仿宋"/>
        </w:rPr>
        <w:t>→</w:t>
      </w:r>
      <w:r>
        <w:rPr>
          <w:rFonts w:ascii="仿宋" w:eastAsia="仿宋" w:hAnsi="仿宋" w:cs="FangSong_GB2312" w:hint="eastAsia"/>
        </w:rPr>
        <w:t>所属镇（街道）环保办和经促局初审</w:t>
      </w:r>
      <w:r>
        <w:rPr>
          <w:rFonts w:ascii="仿宋" w:eastAsia="仿宋" w:hAnsi="仿宋"/>
        </w:rPr>
        <w:t>→</w:t>
      </w:r>
      <w:r>
        <w:rPr>
          <w:rFonts w:ascii="仿宋" w:eastAsia="仿宋" w:hAnsi="仿宋" w:cs="FangSong_GB2312" w:hint="eastAsia"/>
        </w:rPr>
        <w:t>国家环境服务业华南集聚区建设领导小组办公室组织审核</w:t>
      </w:r>
      <w:r>
        <w:rPr>
          <w:rFonts w:ascii="仿宋" w:eastAsia="仿宋" w:hAnsi="仿宋"/>
        </w:rPr>
        <w:t>→</w:t>
      </w:r>
      <w:r>
        <w:rPr>
          <w:rFonts w:ascii="仿宋" w:eastAsia="仿宋" w:hAnsi="仿宋" w:hint="eastAsia"/>
        </w:rPr>
        <w:t>区环境保护局网站公示（公示期为5个工作日）</w:t>
      </w:r>
      <w:r>
        <w:rPr>
          <w:rFonts w:ascii="仿宋" w:eastAsia="仿宋" w:hAnsi="仿宋"/>
        </w:rPr>
        <w:t>→</w:t>
      </w:r>
      <w:r>
        <w:rPr>
          <w:rFonts w:ascii="仿宋" w:eastAsia="仿宋" w:hAnsi="仿宋" w:cs="FangSong_GB2312" w:hint="eastAsia"/>
        </w:rPr>
        <w:t>区政府批准</w:t>
      </w:r>
      <w:r>
        <w:rPr>
          <w:rFonts w:ascii="仿宋" w:eastAsia="仿宋" w:hAnsi="仿宋"/>
        </w:rPr>
        <w:t>→</w:t>
      </w:r>
      <w:r>
        <w:rPr>
          <w:rFonts w:ascii="仿宋" w:eastAsia="仿宋" w:hAnsi="仿宋" w:hint="eastAsia"/>
        </w:rPr>
        <w:t>根据区财政有关政策划拨扶持奖励资金</w:t>
      </w:r>
      <w:r>
        <w:rPr>
          <w:rFonts w:ascii="仿宋" w:eastAsia="仿宋" w:hAnsi="仿宋" w:cs="FangSong_GB2312" w:hint="eastAsia"/>
        </w:rPr>
        <w:t>。</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（三）申请时间：当年扶持奖励项目的镇（街道）申请时间为次年4月，区级申请时间为次年5月，逾期未申报的视为</w:t>
      </w:r>
      <w:r>
        <w:rPr>
          <w:rFonts w:ascii="仿宋" w:eastAsia="仿宋" w:hAnsi="仿宋" w:cs="FangSong_GB2312" w:hint="eastAsia"/>
        </w:rPr>
        <w:lastRenderedPageBreak/>
        <w:t>自愿放弃扶持奖励。</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黑体" w:eastAsia="黑体" w:hAnsi="黑体"/>
        </w:rPr>
      </w:pPr>
      <w:r>
        <w:rPr>
          <w:rFonts w:ascii="黑体" w:eastAsia="黑体" w:hAnsi="黑体" w:cs="FangSong_GB2312" w:hint="eastAsia"/>
        </w:rPr>
        <w:t>第十五条</w:t>
      </w:r>
      <w:r>
        <w:rPr>
          <w:rFonts w:ascii="黑体" w:eastAsia="黑体" w:hAnsi="黑体" w:cs="FangSong_GB2312" w:hint="eastAsia"/>
          <w:b/>
          <w:bCs/>
        </w:rPr>
        <w:t xml:space="preserve">  </w:t>
      </w:r>
      <w:r>
        <w:rPr>
          <w:rFonts w:ascii="仿宋" w:eastAsia="仿宋" w:hAnsi="仿宋" w:cs="FangSong_GB2312" w:hint="eastAsia"/>
        </w:rPr>
        <w:t>申请材料</w:t>
      </w:r>
      <w:r>
        <w:rPr>
          <w:rFonts w:ascii="黑体" w:eastAsia="黑体" w:hAnsi="黑体" w:cs="FangSong_GB2312" w:hint="eastAsia"/>
        </w:rPr>
        <w:t>。</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（一）佛山市南海区促进环保产业发展扶持和奖励申请表。</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（二）营业执照</w:t>
      </w:r>
      <w:r>
        <w:rPr>
          <w:rFonts w:ascii="仿宋" w:eastAsia="仿宋" w:hAnsi="仿宋" w:cs="仿宋" w:hint="eastAsia"/>
        </w:rPr>
        <w:t>、组织机构代码证（三证合一版本的工商营业执照不需要提供组织机构代码证）。</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（三）相关环保资质或资格证书。</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（四）其他用于说明扶持奖励项目申报的证明材料，包括但不限于下列范围：</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1．涉及注册资本的，提供验资报告；</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2．涉及营业收入的，提供第三方年度营业收入审计报告、会计年度纳税证明；</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3．涉及生产经营场地租金补助的，提供租赁合同书及租金发票；</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 xml:space="preserve">4．涉及自有或自建生产经营场地补助的，提供房产证、厂房竣工面积证明材料； </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5．涉及第三方治理的，提供第三方治理或咨询合同及付款发票，治理设施运行台账、运营费用结算凭证和环保部门的守法证明；</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6．涉及科技研发和人才培育的，提供企业所获科技证书和从业人员所获资格证书、社保证明；</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7．涉及村（居）环保顾问的，提供聘任合同和年度绩效考核；</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lastRenderedPageBreak/>
        <w:t>8．涉及环保企业优秀项目认定的，提供相关证明材料；</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仿宋" w:eastAsia="仿宋" w:hAnsi="仿宋" w:cs="FangSong_GB2312" w:hint="eastAsia"/>
        </w:rPr>
        <w:t>9．涉及融资贴息的，提供贷款合同、贷款借款借据、还款凭证和付息凭证；</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10．其他审核部门认为需要提供的材料。</w:t>
      </w:r>
    </w:p>
    <w:p w:rsidR="00E4076D" w:rsidRDefault="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仿宋" w:eastAsia="仿宋" w:hAnsi="仿宋" w:cs="FangSong_GB2312" w:hint="eastAsia"/>
        </w:rPr>
        <w:t>以上申报材料复印件一式四份。</w:t>
      </w:r>
    </w:p>
    <w:p w:rsidR="00E4076D" w:rsidRDefault="00E4076D">
      <w:pPr>
        <w:pStyle w:val="NewNewNewNewNewNewNewNewNewNewNewNewNewNewNewNewNewNewNewNewNewNewNewNewNewNewNewNewNewNewNewNewNewNewNewNewNewNewNewNewNewNewNewNewNewNewNewNewNewNewNewNewNew"/>
        <w:tabs>
          <w:tab w:val="left" w:pos="1080"/>
        </w:tabs>
        <w:overflowPunct w:val="0"/>
        <w:jc w:val="center"/>
        <w:rPr>
          <w:rFonts w:ascii="黑体" w:eastAsia="黑体" w:hAnsi="黑体" w:cs="黑体"/>
        </w:rPr>
      </w:pPr>
    </w:p>
    <w:p w:rsidR="00E4076D" w:rsidRDefault="00E4076D">
      <w:pPr>
        <w:pStyle w:val="NewNewNewNewNewNewNewNewNewNewNewNewNewNewNewNewNewNewNewNewNewNewNewNewNewNewNewNewNewNewNewNewNewNewNewNewNewNewNewNewNewNewNewNewNewNewNewNewNewNewNewNewNew"/>
        <w:tabs>
          <w:tab w:val="left" w:pos="1080"/>
        </w:tabs>
        <w:overflowPunct w:val="0"/>
        <w:jc w:val="center"/>
        <w:rPr>
          <w:rFonts w:ascii="方正小标宋简体" w:eastAsia="方正小标宋简体" w:hAnsi="方正小标宋简体"/>
        </w:rPr>
      </w:pPr>
      <w:r>
        <w:rPr>
          <w:rFonts w:ascii="方正小标宋简体" w:eastAsia="方正小标宋简体" w:hAnsi="方正小标宋简体" w:cs="黑体" w:hint="eastAsia"/>
        </w:rPr>
        <w:t>第四章  附则</w:t>
      </w:r>
    </w:p>
    <w:p w:rsidR="00E4076D" w:rsidRDefault="00E4076D" w:rsidP="00E4076D">
      <w:pPr>
        <w:pStyle w:val="NewNewNew"/>
        <w:widowControl w:val="0"/>
        <w:overflowPunct w:val="0"/>
        <w:spacing w:before="0" w:beforeAutospacing="0" w:after="0" w:afterAutospacing="0"/>
        <w:ind w:firstLineChars="200" w:firstLine="632"/>
        <w:jc w:val="both"/>
        <w:rPr>
          <w:rFonts w:ascii="仿宋" w:eastAsia="仿宋" w:hAnsi="仿宋" w:cs="FangSong_GB2312"/>
          <w:kern w:val="2"/>
          <w:sz w:val="32"/>
          <w:szCs w:val="32"/>
        </w:rPr>
      </w:pPr>
      <w:r>
        <w:rPr>
          <w:rFonts w:ascii="黑体" w:eastAsia="黑体" w:hAnsi="黑体" w:cs="FangSong_GB2312" w:hint="eastAsia"/>
          <w:kern w:val="2"/>
          <w:sz w:val="32"/>
          <w:szCs w:val="32"/>
        </w:rPr>
        <w:t>第十六条</w:t>
      </w:r>
      <w:r>
        <w:rPr>
          <w:rFonts w:ascii="仿宋" w:eastAsia="仿宋" w:hAnsi="仿宋" w:cs="FangSong_GB2312" w:hint="eastAsia"/>
          <w:kern w:val="2"/>
          <w:sz w:val="32"/>
          <w:szCs w:val="32"/>
        </w:rPr>
        <w:t xml:space="preserve">  国家环境服务业华南集聚区载体园区认定</w:t>
      </w:r>
    </w:p>
    <w:p w:rsidR="00E4076D" w:rsidRDefault="00E4076D">
      <w:pPr>
        <w:pStyle w:val="NewNewNew"/>
        <w:widowControl w:val="0"/>
        <w:overflowPunct w:val="0"/>
        <w:spacing w:before="0" w:beforeAutospacing="0" w:after="0" w:afterAutospacing="0"/>
        <w:ind w:firstLineChars="200" w:firstLine="632"/>
        <w:jc w:val="both"/>
        <w:rPr>
          <w:rFonts w:ascii="仿宋" w:eastAsia="仿宋" w:hAnsi="仿宋"/>
          <w:snapToGrid w:val="0"/>
          <w:kern w:val="2"/>
          <w:sz w:val="32"/>
          <w:szCs w:val="32"/>
        </w:rPr>
      </w:pPr>
      <w:r>
        <w:rPr>
          <w:rFonts w:ascii="仿宋" w:eastAsia="仿宋" w:hAnsi="仿宋" w:cs="FangSong_GB2312" w:hint="eastAsia"/>
          <w:kern w:val="2"/>
          <w:sz w:val="32"/>
          <w:szCs w:val="32"/>
        </w:rPr>
        <w:t>本办法所称国家环境服务业华南集聚区载体园区，是指</w:t>
      </w:r>
      <w:r>
        <w:rPr>
          <w:rFonts w:ascii="仿宋" w:eastAsia="仿宋" w:hAnsi="仿宋" w:hint="eastAsia"/>
          <w:snapToGrid w:val="0"/>
          <w:kern w:val="2"/>
          <w:sz w:val="32"/>
          <w:szCs w:val="32"/>
        </w:rPr>
        <w:t>建筑面积不低于</w:t>
      </w:r>
      <w:r>
        <w:rPr>
          <w:rFonts w:ascii="仿宋" w:eastAsia="仿宋" w:hAnsi="仿宋"/>
          <w:snapToGrid w:val="0"/>
          <w:kern w:val="2"/>
          <w:sz w:val="32"/>
          <w:szCs w:val="32"/>
        </w:rPr>
        <w:t>1</w:t>
      </w:r>
      <w:r>
        <w:rPr>
          <w:rFonts w:ascii="仿宋" w:eastAsia="仿宋" w:hAnsi="仿宋" w:hint="eastAsia"/>
          <w:snapToGrid w:val="0"/>
          <w:kern w:val="2"/>
          <w:sz w:val="32"/>
          <w:szCs w:val="32"/>
        </w:rPr>
        <w:t>万平方米，且规划以环保产业为主要发展重点的产业园区。</w:t>
      </w:r>
    </w:p>
    <w:p w:rsidR="00E4076D" w:rsidRDefault="00E4076D">
      <w:pPr>
        <w:pStyle w:val="NewNewNew"/>
        <w:widowControl w:val="0"/>
        <w:overflowPunct w:val="0"/>
        <w:spacing w:before="0" w:beforeAutospacing="0" w:after="0" w:afterAutospacing="0"/>
        <w:ind w:firstLineChars="200" w:firstLine="632"/>
        <w:jc w:val="both"/>
        <w:rPr>
          <w:rFonts w:ascii="仿宋" w:eastAsia="仿宋" w:hAnsi="仿宋" w:cs="FangSong_GB2312"/>
          <w:kern w:val="2"/>
          <w:sz w:val="32"/>
          <w:szCs w:val="32"/>
        </w:rPr>
      </w:pPr>
      <w:r>
        <w:rPr>
          <w:rFonts w:ascii="仿宋" w:eastAsia="仿宋" w:hAnsi="仿宋" w:cs="FangSong_GB2312" w:hint="eastAsia"/>
          <w:kern w:val="2"/>
          <w:sz w:val="32"/>
          <w:szCs w:val="32"/>
        </w:rPr>
        <w:t>国家环境服务业华南集聚区载体园区应符合“能够带动本地产业体系转型升级，进一步促进环保产业发展集聚”的发展理念，符合土地使用功能，符合土地利用总体规划、城市总体规划和产业发展规划，所在区域符合城镇主要发展方向，着重培育环境技术研发、装备制造、资源利用、环境金融与贸易、环境设施运营管理、环境咨询、环境监测等与环境保护相关的，以技术密集型、信息密集型、资金密集型为主要特征的产业。</w:t>
      </w:r>
    </w:p>
    <w:p w:rsidR="00E4076D" w:rsidRDefault="00E4076D">
      <w:pPr>
        <w:pStyle w:val="NewNewNew"/>
        <w:widowControl w:val="0"/>
        <w:overflowPunct w:val="0"/>
        <w:spacing w:before="0" w:beforeAutospacing="0" w:after="0" w:afterAutospacing="0"/>
        <w:ind w:firstLineChars="200" w:firstLine="632"/>
        <w:jc w:val="both"/>
        <w:rPr>
          <w:rFonts w:ascii="仿宋" w:eastAsia="仿宋" w:hAnsi="仿宋" w:cs="FangSong_GB2312"/>
          <w:kern w:val="2"/>
          <w:sz w:val="32"/>
          <w:szCs w:val="32"/>
        </w:rPr>
      </w:pPr>
      <w:r>
        <w:rPr>
          <w:rFonts w:ascii="仿宋" w:eastAsia="仿宋" w:hAnsi="仿宋" w:cs="FangSong_GB2312" w:hint="eastAsia"/>
          <w:kern w:val="2"/>
          <w:sz w:val="32"/>
          <w:szCs w:val="32"/>
        </w:rPr>
        <w:t>具体认定和管理办法由区环境保护局另行制定。</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黑体" w:eastAsia="黑体" w:hAnsi="黑体" w:cs="FangSong_GB2312" w:hint="eastAsia"/>
        </w:rPr>
        <w:t>第十七条</w:t>
      </w:r>
      <w:r>
        <w:rPr>
          <w:rFonts w:ascii="仿宋" w:eastAsia="仿宋" w:hAnsi="仿宋" w:cs="FangSong_GB2312" w:hint="eastAsia"/>
          <w:b/>
          <w:bCs/>
        </w:rPr>
        <w:t xml:space="preserve">  </w:t>
      </w:r>
      <w:r>
        <w:rPr>
          <w:rFonts w:ascii="仿宋" w:eastAsia="仿宋" w:hAnsi="仿宋" w:cs="FangSong_GB2312" w:hint="eastAsia"/>
        </w:rPr>
        <w:t>同一家企业对同一事项不能重复享受扶持奖励。</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黑体" w:eastAsia="黑体" w:hAnsi="黑体" w:cs="FangSong_GB2312" w:hint="eastAsia"/>
        </w:rPr>
        <w:t>第十八条</w:t>
      </w:r>
      <w:r>
        <w:rPr>
          <w:rFonts w:ascii="仿宋" w:eastAsia="仿宋" w:hAnsi="仿宋" w:cs="FangSong_GB2312" w:hint="eastAsia"/>
          <w:b/>
          <w:bCs/>
        </w:rPr>
        <w:t xml:space="preserve">  </w:t>
      </w:r>
      <w:r>
        <w:rPr>
          <w:rFonts w:ascii="仿宋" w:eastAsia="仿宋" w:hAnsi="仿宋" w:cs="FangSong_GB2312" w:hint="eastAsia"/>
        </w:rPr>
        <w:t>各项扶持奖励资金，由区、镇（街道）各负担</w:t>
      </w:r>
      <w:r>
        <w:rPr>
          <w:rFonts w:ascii="仿宋" w:eastAsia="仿宋" w:hAnsi="仿宋" w:cs="FangSong_GB2312"/>
        </w:rPr>
        <w:lastRenderedPageBreak/>
        <w:t>50%</w:t>
      </w:r>
      <w:r>
        <w:rPr>
          <w:rFonts w:ascii="仿宋" w:eastAsia="仿宋" w:hAnsi="仿宋" w:cs="FangSong_GB2312" w:hint="eastAsia"/>
        </w:rPr>
        <w:t>，其中涉及区级部分在促进环保产业发展专项资金中支出。</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黑体" w:eastAsia="黑体" w:hAnsi="黑体" w:cs="FangSong_GB2312" w:hint="eastAsia"/>
        </w:rPr>
        <w:t>第十九条</w:t>
      </w:r>
      <w:r>
        <w:rPr>
          <w:rFonts w:ascii="仿宋" w:eastAsia="仿宋" w:hAnsi="仿宋" w:cs="FangSong_GB2312" w:hint="eastAsia"/>
        </w:rPr>
        <w:t xml:space="preserve">  申报单位应提供真实的材料和凭证，如有弄虚作假或者违法违规等不良行为的，一经核实，全部追回已拨付的资金，并依法追究责任，3年内不受理其扶持奖励申请，将其列入不诚信名单。</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cs="FangSong_GB2312"/>
        </w:rPr>
      </w:pPr>
      <w:r>
        <w:rPr>
          <w:rFonts w:ascii="黑体" w:eastAsia="黑体" w:hAnsi="黑体" w:cs="FangSong_GB2312" w:hint="eastAsia"/>
        </w:rPr>
        <w:t>第二十条</w:t>
      </w:r>
      <w:r>
        <w:rPr>
          <w:rFonts w:ascii="仿宋" w:eastAsia="仿宋" w:hAnsi="仿宋" w:cs="FangSong_GB2312" w:hint="eastAsia"/>
          <w:b/>
          <w:bCs/>
        </w:rPr>
        <w:t xml:space="preserve">  </w:t>
      </w:r>
      <w:r>
        <w:rPr>
          <w:rFonts w:ascii="仿宋" w:eastAsia="仿宋" w:hAnsi="仿宋" w:cs="FangSong_GB2312" w:hint="eastAsia"/>
        </w:rPr>
        <w:t>本办法涉及需要评审的事项，由国家环境服务业华南集聚区建设领导小组办公室负责组织。</w:t>
      </w:r>
    </w:p>
    <w:p w:rsidR="00E4076D" w:rsidRDefault="00E4076D" w:rsidP="00E4076D">
      <w:pPr>
        <w:pStyle w:val="NewNewNewNewNewNewNewNewNewNewNewNewNewNewNewNewNewNewNewNewNewNewNewNewNewNewNewNewNewNewNewNewNewNewNewNewNewNewNewNewNewNewNewNewNewNewNewNewNewNewNewNewNew"/>
        <w:overflowPunct w:val="0"/>
        <w:ind w:firstLineChars="200" w:firstLine="632"/>
        <w:rPr>
          <w:rFonts w:ascii="仿宋" w:eastAsia="仿宋" w:hAnsi="仿宋"/>
        </w:rPr>
      </w:pPr>
      <w:r>
        <w:rPr>
          <w:rFonts w:ascii="黑体" w:eastAsia="黑体" w:hAnsi="黑体" w:cs="FangSong_GB2312" w:hint="eastAsia"/>
        </w:rPr>
        <w:t>第二十一条</w:t>
      </w:r>
      <w:r>
        <w:rPr>
          <w:rFonts w:ascii="仿宋" w:eastAsia="仿宋" w:hAnsi="仿宋" w:cs="FangSong_GB2312" w:hint="eastAsia"/>
        </w:rPr>
        <w:t xml:space="preserve">  本办法由国家环境服务业华南集聚区建设领导小组办公室负责组织实施和解释。</w:t>
      </w:r>
    </w:p>
    <w:p w:rsidR="00E4076D" w:rsidRDefault="00E4076D" w:rsidP="00E4076D">
      <w:pPr>
        <w:pStyle w:val="NewNewNewNewNewNewNewNewNewNewNewNewNewNewNewNewNewNewNewNewNewNewNewNewNewNewNewNewNewNewNewNewNewNewNewNewNewNewNewNewNewNewNewNewNewNewNewNewNewNewNewNewNew"/>
        <w:ind w:firstLineChars="200" w:firstLine="632"/>
        <w:rPr>
          <w:rFonts w:ascii="仿宋" w:eastAsia="仿宋" w:hAnsi="仿宋" w:cs="FangSong_GB2312"/>
        </w:rPr>
      </w:pPr>
      <w:r>
        <w:rPr>
          <w:rFonts w:ascii="黑体" w:eastAsia="黑体" w:hAnsi="黑体" w:cs="FangSong_GB2312" w:hint="eastAsia"/>
        </w:rPr>
        <w:t>第二十二条</w:t>
      </w:r>
      <w:r>
        <w:rPr>
          <w:rFonts w:ascii="仿宋" w:eastAsia="仿宋" w:hAnsi="仿宋" w:cs="FangSong_GB2312" w:hint="eastAsia"/>
          <w:b/>
          <w:bCs/>
        </w:rPr>
        <w:t xml:space="preserve">  </w:t>
      </w:r>
      <w:r>
        <w:rPr>
          <w:rFonts w:ascii="仿宋" w:eastAsia="仿宋" w:hAnsi="仿宋" w:cs="FangSong_GB2312" w:hint="eastAsia"/>
        </w:rPr>
        <w:t>本办法自2016年1月1日起施行，有效期至2020年12月31日。有效期内成功申请扶持奖励的，依照本办法执行，直至奖励结束。对于在2015年12月31日前已实施扶持奖励的企业，其奖励事项仍按《佛山市南海区人民政府关于印发〈佛山市南海区促进环保产业发展扶持和奖励办法〉的通知》（南府</w:t>
      </w:r>
      <w:r>
        <w:rPr>
          <w:rFonts w:ascii="仿宋" w:eastAsia="仿宋" w:hAnsi="仿宋" w:cs="仿宋" w:hint="eastAsia"/>
        </w:rPr>
        <w:t>〔</w:t>
      </w:r>
      <w:r>
        <w:rPr>
          <w:rFonts w:ascii="仿宋" w:eastAsia="仿宋" w:hAnsi="仿宋" w:cs="FangSong_GB2312" w:hint="eastAsia"/>
        </w:rPr>
        <w:t>2012</w:t>
      </w:r>
      <w:r>
        <w:rPr>
          <w:rFonts w:ascii="仿宋" w:eastAsia="仿宋" w:hAnsi="仿宋" w:cs="仿宋" w:hint="eastAsia"/>
        </w:rPr>
        <w:t>〕</w:t>
      </w:r>
      <w:r>
        <w:rPr>
          <w:rFonts w:ascii="仿宋" w:eastAsia="仿宋" w:hAnsi="仿宋" w:cs="FangSong_GB2312" w:hint="eastAsia"/>
        </w:rPr>
        <w:t>278号）执行，直至奖励结束。</w:t>
      </w:r>
    </w:p>
    <w:p w:rsidR="00E4076D" w:rsidRDefault="00E4076D">
      <w:pPr>
        <w:pStyle w:val="NewNewNewNewNewNewNewNewNewNewNewNewNewNewNewNewNewNewNewNewNewNewNewNewNewNewNewNewNewNewNewNewNewNewNewNewNewNewNewNewNewNewNewNewNewNewNewNewNewNewNewNewNew"/>
        <w:rPr>
          <w:rFonts w:ascii="仿宋" w:eastAsia="仿宋" w:hAnsi="仿宋" w:cs="FangSong_GB2312"/>
        </w:rPr>
      </w:pPr>
    </w:p>
    <w:p w:rsidR="00E4076D" w:rsidRDefault="00E4076D" w:rsidP="00E4076D">
      <w:pPr>
        <w:pStyle w:val="NewNewNewNewNewNewNewNewNewNewNewNewNewNewNewNewNewNewNewNewNewNewNewNewNewNewNewNewNewNewNewNewNewNewNewNewNewNewNewNewNewNewNewNewNewNewNewNewNewNewNewNewNew"/>
        <w:ind w:leftChars="200" w:left="1360" w:hangingChars="300" w:hanging="948"/>
        <w:rPr>
          <w:rFonts w:ascii="仿宋" w:eastAsia="仿宋" w:hAnsi="仿宋" w:cs="FangSong_GB2312"/>
        </w:rPr>
      </w:pPr>
      <w:r>
        <w:rPr>
          <w:rFonts w:ascii="仿宋" w:eastAsia="仿宋" w:hAnsi="仿宋" w:cs="FangSong_GB2312" w:hint="eastAsia"/>
        </w:rPr>
        <w:t>附件：佛山市南海区进一步促进环保产业发展扶持和奖励办法申请表</w:t>
      </w:r>
    </w:p>
    <w:p w:rsidR="00E4076D" w:rsidRDefault="00E4076D">
      <w:pPr>
        <w:pStyle w:val="NewNewNewNewNewNewNewNewNewNewNewNewNewNewNewNewNewNewNewNewNewNewNewNewNewNewNewNewNewNewNewNewNewNewNewNewNewNewNewNewNewNewNewNewNewNewNewNewNewNewNewNewNew"/>
        <w:rPr>
          <w:rFonts w:ascii="仿宋" w:eastAsia="仿宋" w:hAnsi="仿宋" w:cs="FangSong_GB2312"/>
        </w:rPr>
      </w:pPr>
    </w:p>
    <w:p w:rsidR="00E4076D" w:rsidRDefault="00E4076D">
      <w:pPr>
        <w:pStyle w:val="NewNewNewNewNewNewNewNewNewNewNewNewNewNewNewNewNewNewNewNewNewNewNewNewNewNewNewNewNewNewNewNewNewNewNewNewNewNewNewNewNewNewNewNewNewNewNewNewNewNewNewNewNew"/>
        <w:ind w:firstLineChars="200" w:firstLine="632"/>
        <w:rPr>
          <w:rFonts w:ascii="仿宋" w:eastAsia="仿宋" w:hAnsi="仿宋" w:cs="FangSong_GB2312"/>
        </w:rPr>
        <w:sectPr w:rsidR="00E4076D">
          <w:pgSz w:w="11906" w:h="16838"/>
          <w:pgMar w:top="2098" w:right="1474" w:bottom="1984" w:left="1588" w:header="851" w:footer="1587" w:gutter="0"/>
          <w:cols w:space="720"/>
          <w:docGrid w:type="linesAndChars" w:linePitch="579" w:charSpace="-849"/>
        </w:sectPr>
      </w:pPr>
    </w:p>
    <w:p w:rsidR="00E4076D" w:rsidRDefault="00E4076D">
      <w:pPr>
        <w:pStyle w:val="NewNewNewNewNewNewNewNewNewNewNewNewNewNewNewNewNewNewNewNewNewNewNewNewNewNewNewNewNewNewNewNewNewNewNewNewNewNewNewNewNewNewNewNewNewNewNewNewNewNewNewNewNew"/>
        <w:jc w:val="left"/>
        <w:rPr>
          <w:rFonts w:ascii="黑体" w:eastAsia="黑体" w:hAnsi="Arial" w:cs="Arial"/>
        </w:rPr>
      </w:pPr>
      <w:r>
        <w:rPr>
          <w:rFonts w:ascii="黑体" w:eastAsia="黑体" w:hAnsi="Arial" w:cs="Arial" w:hint="eastAsia"/>
        </w:rPr>
        <w:lastRenderedPageBreak/>
        <w:t>附件</w:t>
      </w:r>
    </w:p>
    <w:p w:rsidR="00E4076D" w:rsidRDefault="00E4076D">
      <w:pPr>
        <w:pStyle w:val="NewNewNewNewNewNewNewNewNewNewNewNewNewNewNewNewNewNewNewNewNewNewNewNewNewNewNewNewNewNewNewNewNewNewNewNewNewNewNewNewNewNewNewNewNewNewNewNewNewNewNewNewNew"/>
        <w:snapToGrid w:val="0"/>
        <w:jc w:val="center"/>
        <w:rPr>
          <w:rFonts w:ascii="方正小标宋简体" w:eastAsia="方正小标宋简体"/>
          <w:sz w:val="36"/>
          <w:szCs w:val="36"/>
        </w:rPr>
      </w:pPr>
      <w:r>
        <w:rPr>
          <w:rFonts w:ascii="方正小标宋简体" w:eastAsia="方正小标宋简体" w:hint="eastAsia"/>
          <w:sz w:val="36"/>
          <w:szCs w:val="36"/>
        </w:rPr>
        <w:t>佛山市南海区进一步促进环保产业发展</w:t>
      </w:r>
    </w:p>
    <w:p w:rsidR="00E4076D" w:rsidRDefault="00E4076D">
      <w:pPr>
        <w:pStyle w:val="NewNewNewNewNewNewNewNewNewNewNewNewNewNewNewNewNewNewNewNewNewNewNewNewNewNewNewNewNewNewNewNewNewNewNewNewNewNewNewNewNewNewNewNewNewNewNewNewNewNewNewNewNew"/>
        <w:snapToGrid w:val="0"/>
        <w:jc w:val="center"/>
        <w:rPr>
          <w:rFonts w:ascii="方正小标宋简体" w:eastAsia="方正小标宋简体"/>
          <w:sz w:val="36"/>
          <w:szCs w:val="36"/>
        </w:rPr>
      </w:pPr>
      <w:r>
        <w:rPr>
          <w:rFonts w:ascii="方正小标宋简体" w:eastAsia="方正小标宋简体" w:hint="eastAsia"/>
          <w:sz w:val="36"/>
          <w:szCs w:val="36"/>
        </w:rPr>
        <w:t>扶持和奖励办法申请表</w:t>
      </w:r>
    </w:p>
    <w:p w:rsidR="00E4076D" w:rsidRDefault="00E4076D">
      <w:pPr>
        <w:pStyle w:val="NewNewNewNewNewNewNewNewNewNewNewNewNewNewNewNewNewNewNewNewNewNewNewNewNewNewNewNewNewNewNewNewNewNewNewNewNewNewNewNewNewNewNewNewNewNewNewNewNewNewNewNewNew"/>
        <w:jc w:val="center"/>
        <w:rPr>
          <w:sz w:val="21"/>
          <w:szCs w:val="21"/>
        </w:rPr>
      </w:pPr>
    </w:p>
    <w:p w:rsidR="00E4076D" w:rsidRDefault="00E4076D">
      <w:pPr>
        <w:pStyle w:val="NewNewNewNewNewNewNewNewNewNewNewNewNewNewNewNewNewNewNewNewNewNewNewNewNewNewNewNewNewNewNewNewNewNewNewNewNewNewNewNewNewNewNewNewNewNewNewNewNewNewNewNewNew"/>
        <w:rPr>
          <w:rFonts w:ascii="FangSong_GB2312"/>
          <w:sz w:val="24"/>
        </w:rPr>
      </w:pPr>
    </w:p>
    <w:p w:rsidR="00E4076D" w:rsidRDefault="00E4076D">
      <w:pPr>
        <w:pStyle w:val="NewNewNewNewNewNewNewNewNewNewNewNewNewNewNewNewNewNewNewNewNewNewNewNewNewNewNewNewNewNewNewNewNewNewNewNewNewNewNewNewNewNewNewNewNewNewNewNewNewNewNewNewNew"/>
        <w:rPr>
          <w:rFonts w:ascii="FangSong_GB2312"/>
          <w:sz w:val="24"/>
        </w:rPr>
      </w:pPr>
      <w:r>
        <w:rPr>
          <w:rFonts w:ascii="FangSong_GB2312" w:hint="eastAsia"/>
          <w:sz w:val="24"/>
        </w:rPr>
        <w:t>单位（盖章）：                                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7"/>
        <w:gridCol w:w="791"/>
        <w:gridCol w:w="3799"/>
      </w:tblGrid>
      <w:tr w:rsidR="00E4076D">
        <w:trPr>
          <w:trHeight w:val="510"/>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adjustRightInd w:val="0"/>
              <w:rPr>
                <w:rFonts w:ascii="FangSong_GB2312" w:hAnsi="宋体" w:cs="宋体"/>
                <w:bCs/>
                <w:kern w:val="0"/>
                <w:sz w:val="24"/>
              </w:rPr>
            </w:pPr>
            <w:r>
              <w:rPr>
                <w:rFonts w:ascii="FangSong_GB2312" w:hAnsi="宋体" w:cs="宋体" w:hint="eastAsia"/>
                <w:bCs/>
                <w:kern w:val="0"/>
                <w:sz w:val="24"/>
              </w:rPr>
              <w:t>单位名称：</w:t>
            </w:r>
          </w:p>
        </w:tc>
      </w:tr>
      <w:tr w:rsidR="00E4076D">
        <w:trPr>
          <w:trHeight w:val="510"/>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adjustRightInd w:val="0"/>
              <w:rPr>
                <w:rFonts w:ascii="FangSong_GB2312" w:hAnsi="宋体" w:cs="宋体"/>
                <w:bCs/>
                <w:kern w:val="0"/>
                <w:sz w:val="24"/>
              </w:rPr>
            </w:pPr>
            <w:r>
              <w:rPr>
                <w:rFonts w:ascii="FangSong_GB2312" w:hAnsi="宋体" w:cs="宋体" w:hint="eastAsia"/>
                <w:bCs/>
                <w:kern w:val="0"/>
                <w:sz w:val="24"/>
              </w:rPr>
              <w:t>地址：</w:t>
            </w:r>
          </w:p>
        </w:tc>
      </w:tr>
      <w:tr w:rsidR="00E4076D">
        <w:trPr>
          <w:trHeight w:val="510"/>
          <w:jc w:val="center"/>
        </w:trPr>
        <w:tc>
          <w:tcPr>
            <w:tcW w:w="5298" w:type="dxa"/>
            <w:gridSpan w:val="2"/>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adjustRightInd w:val="0"/>
              <w:rPr>
                <w:rFonts w:ascii="FangSong_GB2312" w:hAnsi="宋体" w:cs="宋体"/>
                <w:bCs/>
                <w:kern w:val="0"/>
                <w:sz w:val="24"/>
              </w:rPr>
            </w:pPr>
            <w:r>
              <w:rPr>
                <w:rFonts w:ascii="FangSong_GB2312" w:hAnsi="宋体" w:cs="宋体" w:hint="eastAsia"/>
                <w:bCs/>
                <w:kern w:val="0"/>
                <w:sz w:val="24"/>
              </w:rPr>
              <w:t>联系人：</w:t>
            </w:r>
          </w:p>
        </w:tc>
        <w:tc>
          <w:tcPr>
            <w:tcW w:w="3799" w:type="dxa"/>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rPr>
                <w:rFonts w:ascii="FangSong_GB2312" w:hAnsi="宋体" w:cs="宋体"/>
                <w:bCs/>
                <w:kern w:val="0"/>
                <w:sz w:val="24"/>
              </w:rPr>
            </w:pPr>
            <w:r>
              <w:rPr>
                <w:rFonts w:ascii="FangSong_GB2312" w:hAnsi="宋体" w:cs="宋体" w:hint="eastAsia"/>
                <w:bCs/>
                <w:kern w:val="0"/>
                <w:sz w:val="24"/>
              </w:rPr>
              <w:t>联系电话：</w:t>
            </w:r>
          </w:p>
        </w:tc>
      </w:tr>
      <w:tr w:rsidR="00E4076D">
        <w:trPr>
          <w:trHeight w:val="510"/>
          <w:jc w:val="center"/>
        </w:trPr>
        <w:tc>
          <w:tcPr>
            <w:tcW w:w="4507" w:type="dxa"/>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adjustRightInd w:val="0"/>
              <w:rPr>
                <w:rFonts w:ascii="FangSong_GB2312" w:hAnsi="宋体" w:cs="宋体"/>
                <w:bCs/>
                <w:kern w:val="0"/>
                <w:sz w:val="24"/>
              </w:rPr>
            </w:pPr>
            <w:r>
              <w:rPr>
                <w:rFonts w:ascii="FangSong_GB2312" w:hAnsi="宋体" w:cs="宋体" w:hint="eastAsia"/>
                <w:bCs/>
                <w:kern w:val="0"/>
                <w:sz w:val="24"/>
              </w:rPr>
              <w:t xml:space="preserve">注册资金： </w:t>
            </w:r>
            <w:r>
              <w:rPr>
                <w:rFonts w:ascii="FangSong_GB2312" w:hAnsi="宋体" w:cs="宋体" w:hint="eastAsia"/>
                <w:bCs/>
                <w:kern w:val="0"/>
                <w:sz w:val="24"/>
                <w:u w:val="single"/>
              </w:rPr>
              <w:t xml:space="preserve">              </w:t>
            </w:r>
            <w:r>
              <w:rPr>
                <w:rFonts w:ascii="FangSong_GB2312" w:hAnsi="宋体" w:cs="宋体" w:hint="eastAsia"/>
                <w:bCs/>
                <w:kern w:val="0"/>
                <w:sz w:val="24"/>
              </w:rPr>
              <w:t>万元</w:t>
            </w:r>
          </w:p>
        </w:tc>
        <w:tc>
          <w:tcPr>
            <w:tcW w:w="4590" w:type="dxa"/>
            <w:gridSpan w:val="2"/>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adjustRightInd w:val="0"/>
              <w:rPr>
                <w:rFonts w:ascii="FangSong_GB2312" w:hAnsi="宋体" w:cs="宋体"/>
                <w:bCs/>
                <w:kern w:val="0"/>
                <w:sz w:val="24"/>
              </w:rPr>
            </w:pPr>
            <w:r>
              <w:rPr>
                <w:rFonts w:ascii="FangSong_GB2312" w:hAnsi="宋体" w:cs="宋体" w:hint="eastAsia"/>
                <w:bCs/>
                <w:kern w:val="0"/>
                <w:sz w:val="24"/>
              </w:rPr>
              <w:t>营业收入（上年数）：</w:t>
            </w:r>
            <w:r>
              <w:rPr>
                <w:rFonts w:ascii="FangSong_GB2312" w:hAnsi="宋体" w:cs="宋体" w:hint="eastAsia"/>
                <w:bCs/>
                <w:kern w:val="0"/>
                <w:sz w:val="24"/>
                <w:u w:val="single"/>
              </w:rPr>
              <w:t xml:space="preserve">          </w:t>
            </w:r>
            <w:r>
              <w:rPr>
                <w:rFonts w:ascii="FangSong_GB2312" w:hAnsi="宋体" w:cs="宋体" w:hint="eastAsia"/>
                <w:bCs/>
                <w:kern w:val="0"/>
                <w:sz w:val="24"/>
              </w:rPr>
              <w:t xml:space="preserve"> 万元</w:t>
            </w:r>
          </w:p>
        </w:tc>
      </w:tr>
      <w:tr w:rsidR="00E4076D">
        <w:trPr>
          <w:trHeight w:val="510"/>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rPr>
                <w:rFonts w:ascii="FangSong_GB2312" w:hAnsi="宋体" w:cs="宋体"/>
                <w:bCs/>
                <w:kern w:val="0"/>
                <w:sz w:val="24"/>
              </w:rPr>
            </w:pPr>
            <w:r>
              <w:rPr>
                <w:rFonts w:ascii="FangSong_GB2312" w:hAnsi="宋体" w:cs="宋体" w:hint="eastAsia"/>
                <w:bCs/>
                <w:kern w:val="0"/>
                <w:sz w:val="24"/>
              </w:rPr>
              <w:t>申请奖励类别：第</w:t>
            </w:r>
            <w:r>
              <w:rPr>
                <w:rFonts w:ascii="FangSong_GB2312" w:hAnsi="宋体" w:cs="宋体" w:hint="eastAsia"/>
                <w:bCs/>
                <w:kern w:val="0"/>
                <w:sz w:val="24"/>
                <w:u w:val="single"/>
              </w:rPr>
              <w:t xml:space="preserve">   </w:t>
            </w:r>
            <w:r>
              <w:rPr>
                <w:rFonts w:ascii="FangSong_GB2312" w:hAnsi="宋体" w:cs="宋体" w:hint="eastAsia"/>
                <w:bCs/>
                <w:kern w:val="0"/>
                <w:sz w:val="24"/>
              </w:rPr>
              <w:t>条第</w:t>
            </w:r>
            <w:r>
              <w:rPr>
                <w:rFonts w:ascii="FangSong_GB2312" w:hAnsi="宋体" w:cs="宋体" w:hint="eastAsia"/>
                <w:bCs/>
                <w:kern w:val="0"/>
                <w:sz w:val="24"/>
                <w:u w:val="single"/>
              </w:rPr>
              <w:t xml:space="preserve">            </w:t>
            </w:r>
            <w:r>
              <w:rPr>
                <w:rFonts w:ascii="FangSong_GB2312" w:hAnsi="宋体" w:cs="宋体" w:hint="eastAsia"/>
                <w:bCs/>
                <w:kern w:val="0"/>
                <w:sz w:val="24"/>
              </w:rPr>
              <w:t>款</w:t>
            </w:r>
          </w:p>
        </w:tc>
      </w:tr>
      <w:tr w:rsidR="00E4076D">
        <w:trPr>
          <w:trHeight w:val="510"/>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pPr>
              <w:pStyle w:val="NewNewNewNewNewNewNewNewNewNewNewNewNewNewNewNewNewNewNewNewNewNewNewNewNewNewNewNewNewNewNewNewNewNewNewNewNewNewNewNewNewNewNewNewNewNewNewNewNewNewNewNewNew"/>
              <w:widowControl/>
              <w:rPr>
                <w:rFonts w:ascii="FangSong_GB2312" w:hAnsi="宋体" w:cs="宋体"/>
                <w:bCs/>
                <w:kern w:val="0"/>
                <w:sz w:val="24"/>
              </w:rPr>
            </w:pPr>
            <w:r>
              <w:rPr>
                <w:rFonts w:ascii="FangSong_GB2312" w:hAnsi="宋体" w:cs="宋体" w:hint="eastAsia"/>
                <w:bCs/>
                <w:kern w:val="0"/>
                <w:sz w:val="24"/>
              </w:rPr>
              <w:t>申请奖励金额：</w:t>
            </w:r>
            <w:r>
              <w:rPr>
                <w:rFonts w:ascii="FangSong_GB2312" w:hAnsi="宋体" w:cs="宋体" w:hint="eastAsia"/>
                <w:bCs/>
                <w:kern w:val="0"/>
                <w:sz w:val="24"/>
                <w:u w:val="single"/>
              </w:rPr>
              <w:t xml:space="preserve">           </w:t>
            </w:r>
            <w:r>
              <w:rPr>
                <w:rFonts w:ascii="FangSong_GB2312" w:hAnsi="宋体" w:cs="宋体" w:hint="eastAsia"/>
                <w:bCs/>
                <w:kern w:val="0"/>
                <w:sz w:val="24"/>
              </w:rPr>
              <w:t>万元</w:t>
            </w:r>
          </w:p>
        </w:tc>
      </w:tr>
      <w:tr w:rsidR="00E4076D">
        <w:trPr>
          <w:trHeight w:val="2139"/>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rsidP="002446B1">
            <w:pPr>
              <w:pStyle w:val="NewNewNewNewNewNewNewNewNewNewNewNewNewNewNewNewNewNewNewNewNewNewNewNewNewNewNewNewNewNewNewNewNewNewNewNewNewNewNewNewNewNewNewNewNewNewNewNewNewNewNewNewNew"/>
              <w:widowControl/>
              <w:spacing w:afterLines="30"/>
              <w:ind w:left="5520" w:hangingChars="2300" w:hanging="5520"/>
              <w:rPr>
                <w:rFonts w:ascii="FangSong_GB2312" w:hAnsi="宋体" w:cs="宋体"/>
                <w:bCs/>
                <w:kern w:val="0"/>
                <w:sz w:val="24"/>
              </w:rPr>
            </w:pPr>
            <w:r>
              <w:rPr>
                <w:rFonts w:ascii="FangSong_GB2312" w:hAnsi="宋体" w:cs="Arial" w:hint="eastAsia"/>
                <w:sz w:val="24"/>
              </w:rPr>
              <w:t>所属镇街环保部门</w:t>
            </w:r>
            <w:r>
              <w:rPr>
                <w:rFonts w:ascii="FangSong_GB2312" w:hAnsi="宋体" w:cs="宋体" w:hint="eastAsia"/>
                <w:bCs/>
                <w:kern w:val="0"/>
                <w:sz w:val="24"/>
              </w:rPr>
              <w:t>审核</w:t>
            </w:r>
            <w:r>
              <w:rPr>
                <w:rFonts w:ascii="FangSong_GB2312" w:hAnsi="宋体" w:cs="Arial" w:hint="eastAsia"/>
                <w:sz w:val="24"/>
              </w:rPr>
              <w:t>意见：</w:t>
            </w:r>
          </w:p>
          <w:p w:rsidR="00E4076D" w:rsidRDefault="00E4076D" w:rsidP="002446B1">
            <w:pPr>
              <w:pStyle w:val="NewNewNewNewNewNewNewNewNewNewNewNewNewNewNewNewNewNewNewNewNewNewNewNewNewNewNewNewNewNewNewNewNewNewNewNewNewNewNewNewNewNewNewNewNewNewNewNewNewNewNewNewNew"/>
              <w:widowControl/>
              <w:spacing w:afterLines="30"/>
              <w:rPr>
                <w:rFonts w:ascii="FangSong_GB2312" w:hAnsi="宋体" w:cs="宋体"/>
                <w:bCs/>
                <w:kern w:val="0"/>
                <w:sz w:val="24"/>
              </w:rPr>
            </w:pP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right="480" w:firstLineChars="2550" w:firstLine="6120"/>
              <w:rPr>
                <w:rFonts w:ascii="FangSong_GB2312" w:hAnsi="宋体" w:cs="宋体"/>
                <w:bCs/>
                <w:kern w:val="0"/>
                <w:sz w:val="24"/>
              </w:rPr>
            </w:pPr>
            <w:r>
              <w:rPr>
                <w:rFonts w:ascii="FangSong_GB2312" w:hAnsi="宋体" w:cs="宋体" w:hint="eastAsia"/>
                <w:bCs/>
                <w:kern w:val="0"/>
                <w:sz w:val="24"/>
              </w:rPr>
              <w:t xml:space="preserve"> 经办人：</w:t>
            </w: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firstLineChars="800" w:firstLine="1920"/>
              <w:jc w:val="right"/>
              <w:rPr>
                <w:rFonts w:ascii="FangSong_GB2312" w:hAnsi="宋体" w:cs="宋体"/>
                <w:bCs/>
                <w:kern w:val="0"/>
                <w:sz w:val="24"/>
              </w:rPr>
            </w:pPr>
          </w:p>
          <w:p w:rsidR="00E4076D" w:rsidRDefault="00E4076D" w:rsidP="002446B1">
            <w:pPr>
              <w:pStyle w:val="NewNewNewNewNewNewNewNewNewNewNewNewNewNewNewNewNewNewNewNewNewNewNewNewNewNewNewNewNewNewNewNewNewNewNewNewNewNewNewNewNewNewNewNewNewNewNewNewNewNewNewNewNew"/>
              <w:widowControl/>
              <w:spacing w:afterLines="30"/>
              <w:jc w:val="right"/>
              <w:rPr>
                <w:rFonts w:ascii="FangSong_GB2312" w:hAnsi="宋体" w:cs="宋体"/>
                <w:bCs/>
                <w:kern w:val="0"/>
                <w:sz w:val="24"/>
              </w:rPr>
            </w:pPr>
            <w:r>
              <w:rPr>
                <w:rFonts w:ascii="FangSong_GB2312" w:hAnsi="宋体" w:cs="宋体" w:hint="eastAsia"/>
                <w:bCs/>
                <w:kern w:val="0"/>
                <w:sz w:val="24"/>
              </w:rPr>
              <w:t xml:space="preserve">                        年    月    日（盖章）</w:t>
            </w:r>
          </w:p>
        </w:tc>
      </w:tr>
      <w:tr w:rsidR="00E4076D">
        <w:trPr>
          <w:trHeight w:val="1884"/>
          <w:jc w:val="center"/>
        </w:trPr>
        <w:tc>
          <w:tcPr>
            <w:tcW w:w="9097" w:type="dxa"/>
            <w:gridSpan w:val="3"/>
            <w:tcBorders>
              <w:top w:val="single" w:sz="4" w:space="0" w:color="auto"/>
              <w:left w:val="single" w:sz="4" w:space="0" w:color="auto"/>
              <w:bottom w:val="single" w:sz="4" w:space="0" w:color="auto"/>
              <w:right w:val="single" w:sz="4" w:space="0" w:color="auto"/>
            </w:tcBorders>
          </w:tcPr>
          <w:p w:rsidR="00E4076D" w:rsidRDefault="00E4076D" w:rsidP="002446B1">
            <w:pPr>
              <w:pStyle w:val="NewNewNewNewNewNewNewNewNewNewNewNewNewNewNewNewNewNewNewNewNewNewNewNewNewNewNewNewNewNewNewNewNewNewNewNewNewNewNewNewNewNewNewNewNewNewNewNewNewNewNewNewNew"/>
              <w:widowControl/>
              <w:spacing w:afterLines="30"/>
              <w:ind w:left="5520" w:hangingChars="2300" w:hanging="5520"/>
              <w:rPr>
                <w:rFonts w:ascii="FangSong_GB2312" w:hAnsi="宋体" w:cs="宋体"/>
                <w:bCs/>
                <w:kern w:val="0"/>
                <w:sz w:val="24"/>
              </w:rPr>
            </w:pPr>
            <w:r>
              <w:rPr>
                <w:rFonts w:ascii="FangSong_GB2312" w:hAnsi="宋体" w:cs="Arial" w:hint="eastAsia"/>
                <w:sz w:val="24"/>
              </w:rPr>
              <w:t>所属镇街经济部门</w:t>
            </w:r>
            <w:r>
              <w:rPr>
                <w:rFonts w:ascii="FangSong_GB2312" w:hAnsi="宋体" w:cs="宋体" w:hint="eastAsia"/>
                <w:bCs/>
                <w:kern w:val="0"/>
                <w:sz w:val="24"/>
              </w:rPr>
              <w:t>审核</w:t>
            </w:r>
            <w:r>
              <w:rPr>
                <w:rFonts w:ascii="FangSong_GB2312" w:hAnsi="宋体" w:cs="Arial" w:hint="eastAsia"/>
                <w:sz w:val="24"/>
              </w:rPr>
              <w:t>意见：</w:t>
            </w:r>
          </w:p>
          <w:p w:rsidR="00E4076D" w:rsidRDefault="00E4076D" w:rsidP="002446B1">
            <w:pPr>
              <w:pStyle w:val="NewNewNewNewNewNewNewNewNewNewNewNewNewNewNewNewNewNewNewNewNewNewNewNewNewNewNewNewNewNewNewNewNewNewNewNewNewNewNewNewNewNewNewNewNewNewNewNewNewNewNewNewNew"/>
              <w:widowControl/>
              <w:spacing w:afterLines="30"/>
              <w:rPr>
                <w:rFonts w:ascii="FangSong_GB2312" w:hAnsi="宋体" w:cs="宋体"/>
                <w:bCs/>
                <w:kern w:val="0"/>
                <w:sz w:val="24"/>
              </w:rPr>
            </w:pP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right="480" w:firstLineChars="2550" w:firstLine="6120"/>
              <w:rPr>
                <w:rFonts w:ascii="FangSong_GB2312" w:hAnsi="宋体" w:cs="宋体"/>
                <w:bCs/>
                <w:kern w:val="0"/>
                <w:sz w:val="24"/>
              </w:rPr>
            </w:pPr>
            <w:r>
              <w:rPr>
                <w:rFonts w:ascii="FangSong_GB2312" w:hAnsi="宋体" w:cs="宋体" w:hint="eastAsia"/>
                <w:bCs/>
                <w:kern w:val="0"/>
                <w:sz w:val="24"/>
              </w:rPr>
              <w:t xml:space="preserve"> 经办人：</w:t>
            </w: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firstLineChars="800" w:firstLine="1920"/>
              <w:jc w:val="right"/>
              <w:rPr>
                <w:rFonts w:ascii="FangSong_GB2312" w:hAnsi="宋体" w:cs="宋体"/>
                <w:bCs/>
                <w:kern w:val="0"/>
                <w:sz w:val="24"/>
              </w:rPr>
            </w:pPr>
          </w:p>
          <w:p w:rsidR="00E4076D" w:rsidRDefault="00E4076D" w:rsidP="002446B1">
            <w:pPr>
              <w:pStyle w:val="NewNewNewNewNewNewNewNewNewNewNewNewNewNewNewNewNewNewNewNewNewNewNewNewNewNewNewNewNewNewNewNewNewNewNewNewNewNewNewNewNewNewNewNewNewNewNewNewNewNewNewNewNew"/>
              <w:widowControl/>
              <w:spacing w:afterLines="30"/>
              <w:jc w:val="right"/>
              <w:rPr>
                <w:rFonts w:ascii="FangSong_GB2312" w:hAnsi="宋体" w:cs="宋体"/>
                <w:bCs/>
                <w:kern w:val="0"/>
                <w:sz w:val="24"/>
              </w:rPr>
            </w:pPr>
            <w:r>
              <w:rPr>
                <w:rFonts w:ascii="FangSong_GB2312" w:hAnsi="宋体" w:cs="宋体" w:hint="eastAsia"/>
                <w:bCs/>
                <w:kern w:val="0"/>
                <w:sz w:val="24"/>
              </w:rPr>
              <w:t xml:space="preserve">                        年    月    日（盖章）</w:t>
            </w:r>
          </w:p>
        </w:tc>
      </w:tr>
      <w:tr w:rsidR="00E4076D">
        <w:trPr>
          <w:trHeight w:val="1971"/>
          <w:jc w:val="center"/>
        </w:trPr>
        <w:tc>
          <w:tcPr>
            <w:tcW w:w="9097" w:type="dxa"/>
            <w:gridSpan w:val="3"/>
            <w:tcBorders>
              <w:top w:val="single" w:sz="4" w:space="0" w:color="auto"/>
              <w:left w:val="single" w:sz="4" w:space="0" w:color="auto"/>
              <w:bottom w:val="single" w:sz="4" w:space="0" w:color="auto"/>
              <w:right w:val="single" w:sz="4" w:space="0" w:color="auto"/>
            </w:tcBorders>
          </w:tcPr>
          <w:p w:rsidR="00E4076D" w:rsidRDefault="00E4076D" w:rsidP="002446B1">
            <w:pPr>
              <w:pStyle w:val="NewNewNewNewNewNewNewNewNewNewNewNewNewNewNewNewNewNewNewNewNewNewNewNewNewNewNewNewNewNewNewNewNewNewNewNewNewNewNewNewNewNewNewNewNewNewNewNewNewNewNewNewNew"/>
              <w:widowControl/>
              <w:spacing w:beforeLines="30"/>
              <w:jc w:val="left"/>
              <w:rPr>
                <w:rFonts w:ascii="FangSong_GB2312" w:hAnsi="宋体" w:cs="宋体"/>
                <w:bCs/>
                <w:kern w:val="0"/>
                <w:sz w:val="24"/>
              </w:rPr>
            </w:pPr>
            <w:r>
              <w:rPr>
                <w:rFonts w:ascii="FangSong_GB2312" w:hAnsi="宋体" w:cs="宋体" w:hint="eastAsia"/>
                <w:bCs/>
                <w:kern w:val="0"/>
                <w:sz w:val="24"/>
              </w:rPr>
              <w:t>国家环境服务业华南集聚区建设领导小组审核意见：</w:t>
            </w:r>
          </w:p>
          <w:p w:rsidR="00E4076D" w:rsidRDefault="00E4076D" w:rsidP="002446B1">
            <w:pPr>
              <w:pStyle w:val="NewNewNewNewNewNewNewNewNewNewNewNewNewNewNewNewNewNewNewNewNewNewNewNewNewNewNewNewNewNewNewNewNewNewNewNewNewNewNewNewNewNewNewNewNewNewNewNewNewNewNewNewNew"/>
              <w:widowControl/>
              <w:spacing w:afterLines="30"/>
              <w:rPr>
                <w:rFonts w:ascii="FangSong_GB2312" w:hAnsi="宋体" w:cs="宋体"/>
                <w:bCs/>
                <w:kern w:val="0"/>
                <w:sz w:val="24"/>
              </w:rPr>
            </w:pP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right="480" w:firstLineChars="2550" w:firstLine="6120"/>
              <w:rPr>
                <w:rFonts w:ascii="FangSong_GB2312" w:hAnsi="宋体" w:cs="宋体"/>
                <w:bCs/>
                <w:kern w:val="0"/>
                <w:sz w:val="24"/>
              </w:rPr>
            </w:pPr>
            <w:r>
              <w:rPr>
                <w:rFonts w:ascii="FangSong_GB2312" w:hAnsi="宋体" w:cs="宋体" w:hint="eastAsia"/>
                <w:bCs/>
                <w:kern w:val="0"/>
                <w:sz w:val="24"/>
              </w:rPr>
              <w:t xml:space="preserve"> 经办人：</w:t>
            </w:r>
          </w:p>
          <w:p w:rsidR="00E4076D" w:rsidRDefault="00E4076D" w:rsidP="002446B1">
            <w:pPr>
              <w:pStyle w:val="NewNewNewNewNewNewNewNewNewNewNewNewNewNewNewNewNewNewNewNewNewNewNewNewNewNewNewNewNewNewNewNewNewNewNewNewNewNewNewNewNewNewNewNewNewNewNewNewNewNewNewNewNew"/>
              <w:widowControl/>
              <w:spacing w:afterLines="30"/>
              <w:ind w:firstLineChars="800" w:firstLine="1920"/>
              <w:jc w:val="right"/>
              <w:rPr>
                <w:rFonts w:ascii="FangSong_GB2312" w:hAnsi="宋体" w:cs="宋体"/>
                <w:bCs/>
                <w:kern w:val="0"/>
                <w:sz w:val="24"/>
              </w:rPr>
            </w:pPr>
          </w:p>
          <w:p w:rsidR="00E4076D" w:rsidRDefault="00E4076D" w:rsidP="00E4076D">
            <w:pPr>
              <w:pStyle w:val="NewNewNewNewNewNewNewNewNewNewNewNewNewNewNewNewNewNewNewNewNewNewNewNewNewNewNewNewNewNewNewNewNewNewNewNewNewNewNewNewNewNewNewNewNewNewNewNewNewNewNewNewNew"/>
              <w:widowControl/>
              <w:ind w:leftChars="850" w:left="1785" w:firstLineChars="150" w:firstLine="360"/>
              <w:jc w:val="right"/>
              <w:rPr>
                <w:rFonts w:ascii="FangSong_GB2312" w:hAnsi="宋体" w:cs="宋体"/>
                <w:bCs/>
                <w:kern w:val="0"/>
                <w:sz w:val="24"/>
              </w:rPr>
            </w:pPr>
            <w:r>
              <w:rPr>
                <w:rFonts w:ascii="FangSong_GB2312" w:hAnsi="宋体" w:cs="宋体" w:hint="eastAsia"/>
                <w:bCs/>
                <w:kern w:val="0"/>
                <w:sz w:val="24"/>
              </w:rPr>
              <w:t xml:space="preserve">                        年    月    日（盖章）</w:t>
            </w:r>
          </w:p>
        </w:tc>
      </w:tr>
      <w:tr w:rsidR="00E4076D">
        <w:trPr>
          <w:trHeight w:val="528"/>
          <w:jc w:val="center"/>
        </w:trPr>
        <w:tc>
          <w:tcPr>
            <w:tcW w:w="9097" w:type="dxa"/>
            <w:gridSpan w:val="3"/>
            <w:tcBorders>
              <w:top w:val="single" w:sz="4" w:space="0" w:color="auto"/>
              <w:left w:val="single" w:sz="4" w:space="0" w:color="auto"/>
              <w:bottom w:val="single" w:sz="4" w:space="0" w:color="auto"/>
              <w:right w:val="single" w:sz="4" w:space="0" w:color="auto"/>
            </w:tcBorders>
            <w:vAlign w:val="center"/>
          </w:tcPr>
          <w:p w:rsidR="00E4076D" w:rsidRDefault="00E4076D" w:rsidP="002446B1">
            <w:pPr>
              <w:pStyle w:val="NewNewNewNewNewNewNewNewNewNewNewNewNewNewNewNewNewNewNewNewNewNewNewNewNewNewNewNewNewNewNewNewNewNewNewNewNewNewNewNewNewNewNewNewNewNewNewNewNewNewNewNewNew"/>
              <w:widowControl/>
              <w:spacing w:beforeLines="30"/>
              <w:rPr>
                <w:rFonts w:ascii="FangSong_GB2312" w:hAnsi="宋体" w:cs="宋体"/>
                <w:bCs/>
                <w:kern w:val="0"/>
                <w:sz w:val="24"/>
              </w:rPr>
            </w:pPr>
            <w:r>
              <w:rPr>
                <w:rFonts w:ascii="FangSong_GB2312" w:hAnsi="宋体" w:cs="宋体" w:hint="eastAsia"/>
                <w:bCs/>
                <w:kern w:val="0"/>
                <w:sz w:val="24"/>
              </w:rPr>
              <w:t>备注：由领导小组办公室标注申请编号。</w:t>
            </w:r>
          </w:p>
        </w:tc>
      </w:tr>
    </w:tbl>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Pr="00E4076D" w:rsidRDefault="00E4076D">
      <w:pPr>
        <w:pStyle w:val="NewNew"/>
        <w:rPr>
          <w:rFonts w:ascii="仿宋" w:eastAsia="仿宋" w:hAnsi="仿宋"/>
          <w:sz w:val="32"/>
          <w:szCs w:val="32"/>
        </w:rPr>
      </w:pPr>
    </w:p>
    <w:p w:rsidR="00E4076D" w:rsidRDefault="00E4076D">
      <w:pPr>
        <w:pStyle w:val="NewNew"/>
        <w:rPr>
          <w:rFonts w:ascii="仿宋" w:eastAsia="仿宋" w:hAnsi="仿宋"/>
          <w:sz w:val="32"/>
          <w:szCs w:val="32"/>
        </w:rPr>
      </w:pPr>
    </w:p>
    <w:p w:rsidR="00E4076D" w:rsidRDefault="001827F9">
      <w:pPr>
        <w:pStyle w:val="NewNew"/>
        <w:rPr>
          <w:rFonts w:ascii="仿宋" w:eastAsia="仿宋" w:hAnsi="仿宋"/>
          <w:sz w:val="32"/>
          <w:szCs w:val="32"/>
        </w:rPr>
      </w:pPr>
      <w:r w:rsidRPr="001827F9">
        <w:rPr>
          <w:rFonts w:ascii="仿宋" w:eastAsia="仿宋" w:hAnsi="仿宋"/>
          <w:sz w:val="28"/>
        </w:rPr>
        <w:pict>
          <v:line id="_x0000_s2050" style="position:absolute;left:0;text-align:left;z-index:251660288" from="0,30pt" to="412.1pt,30.05pt"/>
        </w:pict>
      </w:r>
    </w:p>
    <w:p w:rsidR="00E4076D" w:rsidRDefault="001827F9" w:rsidP="00E4076D">
      <w:pPr>
        <w:pStyle w:val="New0"/>
        <w:tabs>
          <w:tab w:val="left" w:pos="8280"/>
          <w:tab w:val="left" w:pos="8487"/>
          <w:tab w:val="left" w:pos="8694"/>
        </w:tabs>
        <w:ind w:firstLineChars="100" w:firstLine="280"/>
        <w:rPr>
          <w:rFonts w:ascii="仿宋" w:hAnsi="仿宋"/>
          <w:sz w:val="28"/>
        </w:rPr>
      </w:pPr>
      <w:r>
        <w:rPr>
          <w:rFonts w:ascii="仿宋" w:hAnsi="仿宋"/>
          <w:sz w:val="28"/>
        </w:rPr>
        <w:pict>
          <v:line id="_x0000_s2051" style="position:absolute;left:0;text-align:left;z-index:251661312" from="0,28.8pt" to="418.7pt,28.85pt"/>
        </w:pict>
      </w:r>
      <w:r w:rsidRPr="001827F9">
        <w:pict>
          <v:shapetype id="_x0000_t202" coordsize="21600,21600" o:spt="202" path="m,l,21600r21600,l21600,xe">
            <v:stroke joinstyle="miter"/>
            <v:path gradientshapeok="t" o:connecttype="rect"/>
          </v:shapetype>
          <v:shape id="_x0000_s2052" type="#_x0000_t202" style="position:absolute;left:0;text-align:left;margin-left:6.6pt;margin-top:57.4pt;width:1in;height:30pt;z-index:251662336" strokecolor="white">
            <v:textbox style="layout-flow:vertical-ideographic">
              <w:txbxContent>
                <w:p w:rsidR="00E4076D" w:rsidRDefault="00E4076D"/>
              </w:txbxContent>
            </v:textbox>
          </v:shape>
        </w:pict>
      </w:r>
      <w:r w:rsidR="00E4076D">
        <w:rPr>
          <w:rFonts w:ascii="仿宋" w:hAnsi="仿宋" w:hint="eastAsia"/>
          <w:sz w:val="28"/>
        </w:rPr>
        <w:t xml:space="preserve">佛山市南海区人民政府办公室          2017年６月９日印发  </w:t>
      </w:r>
    </w:p>
    <w:sectPr w:rsidR="00E4076D" w:rsidSect="00632412">
      <w:pgSz w:w="11906" w:h="16838"/>
      <w:pgMar w:top="2097" w:right="1474" w:bottom="1984" w:left="1587" w:header="851" w:footer="1446"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C07" w:rsidRDefault="00827C07" w:rsidP="00E4076D">
      <w:r>
        <w:separator/>
      </w:r>
    </w:p>
  </w:endnote>
  <w:endnote w:type="continuationSeparator" w:id="1">
    <w:p w:rsidR="00827C07" w:rsidRDefault="00827C07" w:rsidP="00E40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76D" w:rsidRDefault="001827F9">
    <w:pPr>
      <w:pStyle w:val="NewNewNewNewNewNewNewNewNewNewNew"/>
    </w:pPr>
    <w:r>
      <w:pict>
        <v:shapetype id="_x0000_t202" coordsize="21600,21600" o:spt="202" path="m,l,21600r21600,l21600,xe">
          <v:stroke joinstyle="miter"/>
          <v:path gradientshapeok="t" o:connecttype="rect"/>
        </v:shapetype>
        <v:shape id="文本框 2" o:spid="_x0000_s1025" type="#_x0000_t202" style="position:absolute;margin-left:123.15pt;margin-top:0;width:81.05pt;height:18.15pt;z-index:251660288;mso-wrap-style:none;mso-position-horizontal:outside;mso-position-horizontal-relative:margin" filled="f" stroked="f">
          <v:fill o:detectmouseclick="t"/>
          <v:textbox style="mso-fit-shape-to-text:t" inset="0,0,0,0">
            <w:txbxContent>
              <w:p w:rsidR="00E4076D" w:rsidRDefault="00E4076D" w:rsidP="00E4076D">
                <w:pPr>
                  <w:pStyle w:val="NewNewNewNewNewNewNewNewNewNewNewNewNewNewNewNewNewNewNewNewNewNewNewNewNewNewNewNewNewNewNewNewNewNewNewNewNewNewNewNewNewNewNewNewNewNewNewNewNewNewNewNewNew"/>
                  <w:snapToGrid w:val="0"/>
                  <w:ind w:leftChars="100" w:left="210" w:rightChars="100" w:right="210"/>
                  <w:rPr>
                    <w:rFonts w:ascii="宋体" w:eastAsia="宋体" w:hAnsi="宋体" w:cs="宋体"/>
                    <w:sz w:val="28"/>
                    <w:szCs w:val="28"/>
                  </w:rPr>
                </w:pPr>
                <w:r>
                  <w:rPr>
                    <w:rFonts w:ascii="宋体" w:eastAsia="宋体" w:hAnsi="宋体" w:cs="宋体" w:hint="eastAsia"/>
                    <w:sz w:val="28"/>
                    <w:szCs w:val="28"/>
                  </w:rPr>
                  <w:t xml:space="preserve">— </w:t>
                </w:r>
                <w:r w:rsidR="001827F9">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1827F9">
                  <w:rPr>
                    <w:rFonts w:ascii="宋体" w:eastAsia="宋体" w:hAnsi="宋体" w:cs="宋体" w:hint="eastAsia"/>
                    <w:sz w:val="28"/>
                    <w:szCs w:val="28"/>
                  </w:rPr>
                  <w:fldChar w:fldCharType="separate"/>
                </w:r>
                <w:r w:rsidR="00576AE3">
                  <w:rPr>
                    <w:rFonts w:ascii="宋体" w:eastAsia="宋体" w:hAnsi="宋体" w:cs="宋体"/>
                    <w:noProof/>
                    <w:sz w:val="28"/>
                    <w:szCs w:val="28"/>
                  </w:rPr>
                  <w:t>14</w:t>
                </w:r>
                <w:r w:rsidR="001827F9">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C07" w:rsidRDefault="00827C07" w:rsidP="00E4076D">
      <w:r>
        <w:separator/>
      </w:r>
    </w:p>
  </w:footnote>
  <w:footnote w:type="continuationSeparator" w:id="1">
    <w:p w:rsidR="00827C07" w:rsidRDefault="00827C07" w:rsidP="00E40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076D"/>
    <w:rsid w:val="001827F9"/>
    <w:rsid w:val="002446B1"/>
    <w:rsid w:val="00576AE3"/>
    <w:rsid w:val="00632412"/>
    <w:rsid w:val="00827C07"/>
    <w:rsid w:val="00B773DD"/>
    <w:rsid w:val="00CF7481"/>
    <w:rsid w:val="00DC0A38"/>
    <w:rsid w:val="00E407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0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076D"/>
    <w:rPr>
      <w:sz w:val="18"/>
      <w:szCs w:val="18"/>
    </w:rPr>
  </w:style>
  <w:style w:type="paragraph" w:styleId="a4">
    <w:name w:val="footer"/>
    <w:basedOn w:val="a"/>
    <w:link w:val="Char0"/>
    <w:uiPriority w:val="99"/>
    <w:semiHidden/>
    <w:unhideWhenUsed/>
    <w:rsid w:val="00E407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076D"/>
    <w:rPr>
      <w:sz w:val="18"/>
      <w:szCs w:val="18"/>
    </w:rPr>
  </w:style>
  <w:style w:type="paragraph" w:customStyle="1" w:styleId="New">
    <w:name w:val="正文文本缩进 New"/>
    <w:basedOn w:val="New0"/>
    <w:rsid w:val="00E4076D"/>
    <w:pPr>
      <w:spacing w:after="120"/>
      <w:ind w:leftChars="200" w:left="420"/>
    </w:pPr>
  </w:style>
  <w:style w:type="paragraph" w:customStyle="1" w:styleId="NewNew">
    <w:name w:val="正文 New New"/>
    <w:rsid w:val="00E4076D"/>
    <w:pPr>
      <w:widowControl w:val="0"/>
      <w:jc w:val="both"/>
    </w:pPr>
    <w:rPr>
      <w:rFonts w:ascii="Times New Roman" w:eastAsia="宋体" w:hAnsi="Times New Roman" w:cs="Times New Roman"/>
      <w:szCs w:val="24"/>
    </w:rPr>
  </w:style>
  <w:style w:type="paragraph" w:customStyle="1" w:styleId="NewNewNewNew">
    <w:name w:val="页眉 New New New New"/>
    <w:basedOn w:val="a"/>
    <w:rsid w:val="00E4076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paragraph" w:customStyle="1" w:styleId="Default">
    <w:name w:val="Default"/>
    <w:rsid w:val="00E4076D"/>
    <w:pPr>
      <w:widowControl w:val="0"/>
      <w:autoSpaceDE w:val="0"/>
      <w:autoSpaceDN w:val="0"/>
      <w:adjustRightInd w:val="0"/>
    </w:pPr>
    <w:rPr>
      <w:rFonts w:ascii="宋体" w:eastAsia="宋体" w:hAnsi="Times New Roman" w:cs="宋体"/>
      <w:color w:val="000000"/>
      <w:kern w:val="0"/>
      <w:sz w:val="24"/>
      <w:szCs w:val="24"/>
    </w:rPr>
  </w:style>
  <w:style w:type="paragraph" w:customStyle="1" w:styleId="NewNewNew">
    <w:name w:val="普通(网站) New New New"/>
    <w:basedOn w:val="NewNewNewNewNewNewNewNewNewNewNewNewNewNewNewNewNewNewNewNewNewNewNewNewNewNewNewNewNewNewNewNewNewNewNewNewNewNewNewNewNewNewNewNewNewNewNewNewNewNewNewNewNew"/>
    <w:rsid w:val="00E4076D"/>
    <w:pPr>
      <w:widowControl/>
      <w:spacing w:before="100" w:beforeAutospacing="1" w:after="100" w:afterAutospacing="1"/>
      <w:jc w:val="left"/>
    </w:pPr>
    <w:rPr>
      <w:rFonts w:ascii="宋体" w:eastAsia="宋体" w:hAnsi="宋体" w:cs="宋体"/>
      <w:kern w:val="0"/>
      <w:sz w:val="24"/>
      <w:szCs w:val="24"/>
    </w:rPr>
  </w:style>
  <w:style w:type="paragraph" w:customStyle="1" w:styleId="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w:rsid w:val="00E4076D"/>
    <w:pPr>
      <w:widowControl w:val="0"/>
      <w:jc w:val="both"/>
    </w:pPr>
    <w:rPr>
      <w:rFonts w:ascii="Times New Roman" w:eastAsia="FangSong_GB2312" w:hAnsi="Times New Roman" w:cs="Times New Roman"/>
      <w:sz w:val="32"/>
      <w:szCs w:val="32"/>
    </w:rPr>
  </w:style>
  <w:style w:type="paragraph" w:customStyle="1" w:styleId="New0">
    <w:name w:val="正文 New"/>
    <w:rsid w:val="00E4076D"/>
    <w:pPr>
      <w:widowControl w:val="0"/>
      <w:jc w:val="both"/>
    </w:pPr>
    <w:rPr>
      <w:rFonts w:ascii="Times New Roman" w:eastAsia="仿宋" w:hAnsi="Times New Roman" w:cs="Times New Roman"/>
      <w:sz w:val="32"/>
      <w:szCs w:val="32"/>
    </w:rPr>
  </w:style>
  <w:style w:type="paragraph" w:customStyle="1" w:styleId="NewNewNewNewNewNewNewNewNewNewNew">
    <w:name w:val="页脚 New New New New New New New New New New New"/>
    <w:basedOn w:val="NewNewNewNewNewNewNewNewNewNewNewNewNewNewNewNewNewNewNewNewNewNewNewNewNewNewNewNewNewNewNewNewNewNewNewNewNewNewNewNewNewNewNewNewNewNewNewNewNewNewNewNewNew"/>
    <w:rsid w:val="00E4076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詹欣生</cp:lastModifiedBy>
  <cp:revision>5</cp:revision>
  <cp:lastPrinted>2017-06-30T05:01:00Z</cp:lastPrinted>
  <dcterms:created xsi:type="dcterms:W3CDTF">2017-06-21T09:30:00Z</dcterms:created>
  <dcterms:modified xsi:type="dcterms:W3CDTF">2017-06-30T05:05:00Z</dcterms:modified>
</cp:coreProperties>
</file>